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2E" w:rsidRPr="006B2B83" w:rsidRDefault="006B2B83" w:rsidP="006B2B83">
      <w:pPr>
        <w:pStyle w:val="ConsPlusTitle"/>
        <w:jc w:val="center"/>
        <w:rPr>
          <w:sz w:val="28"/>
          <w:szCs w:val="28"/>
        </w:rPr>
      </w:pPr>
      <w:r w:rsidRPr="006B2B83">
        <w:rPr>
          <w:sz w:val="28"/>
          <w:szCs w:val="28"/>
        </w:rPr>
        <w:t>Сведения об исполнении муниципальных заданий Фурмановского городского поселения за 20</w:t>
      </w:r>
      <w:r w:rsidR="00CA7BC0">
        <w:rPr>
          <w:sz w:val="28"/>
          <w:szCs w:val="28"/>
        </w:rPr>
        <w:t>2</w:t>
      </w:r>
      <w:r w:rsidR="009E6838">
        <w:rPr>
          <w:sz w:val="28"/>
          <w:szCs w:val="28"/>
        </w:rPr>
        <w:t>4</w:t>
      </w:r>
      <w:r w:rsidRPr="006B2B83">
        <w:rPr>
          <w:sz w:val="28"/>
          <w:szCs w:val="28"/>
        </w:rPr>
        <w:t xml:space="preserve"> год</w:t>
      </w:r>
    </w:p>
    <w:p w:rsidR="009B5647" w:rsidRPr="009B5647" w:rsidRDefault="009B5647" w:rsidP="009B5647">
      <w:pPr>
        <w:pStyle w:val="ConsPlusTitle"/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3"/>
        <w:tblW w:w="9345" w:type="dxa"/>
        <w:tblLook w:val="04A0"/>
      </w:tblPr>
      <w:tblGrid>
        <w:gridCol w:w="2219"/>
        <w:gridCol w:w="3277"/>
        <w:gridCol w:w="1124"/>
        <w:gridCol w:w="1306"/>
        <w:gridCol w:w="1419"/>
      </w:tblGrid>
      <w:tr w:rsidR="009C4A99" w:rsidRPr="009B5647" w:rsidTr="006B2B83">
        <w:trPr>
          <w:trHeight w:val="600"/>
        </w:trPr>
        <w:tc>
          <w:tcPr>
            <w:tcW w:w="2219" w:type="dxa"/>
            <w:vMerge w:val="restart"/>
          </w:tcPr>
          <w:p w:rsidR="009C4A99" w:rsidRPr="009B5647" w:rsidRDefault="009C4A99" w:rsidP="006B2B83">
            <w:pPr>
              <w:pStyle w:val="ConsPlusTitle"/>
              <w:jc w:val="center"/>
              <w:rPr>
                <w:sz w:val="26"/>
                <w:szCs w:val="26"/>
              </w:rPr>
            </w:pPr>
            <w:r w:rsidRPr="009B5647">
              <w:rPr>
                <w:sz w:val="26"/>
                <w:szCs w:val="26"/>
              </w:rPr>
              <w:t>Наименование муниципальной услуги (работы)</w:t>
            </w:r>
          </w:p>
          <w:p w:rsidR="009C4A99" w:rsidRPr="009B5647" w:rsidRDefault="009C4A99" w:rsidP="006B2B83">
            <w:pPr>
              <w:pStyle w:val="ConsPlusTitle"/>
              <w:jc w:val="center"/>
              <w:rPr>
                <w:sz w:val="26"/>
                <w:szCs w:val="26"/>
              </w:rPr>
            </w:pPr>
          </w:p>
        </w:tc>
        <w:tc>
          <w:tcPr>
            <w:tcW w:w="3277" w:type="dxa"/>
            <w:vMerge w:val="restart"/>
          </w:tcPr>
          <w:p w:rsidR="009C4A99" w:rsidRPr="009B5647" w:rsidRDefault="009C4A99" w:rsidP="006B2B83">
            <w:pPr>
              <w:pStyle w:val="ConsPlusTitle"/>
              <w:jc w:val="center"/>
              <w:rPr>
                <w:sz w:val="26"/>
                <w:szCs w:val="26"/>
              </w:rPr>
            </w:pPr>
            <w:r w:rsidRPr="009B5647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124" w:type="dxa"/>
            <w:vMerge w:val="restart"/>
          </w:tcPr>
          <w:p w:rsidR="009C4A99" w:rsidRPr="009B5647" w:rsidRDefault="009C4A99" w:rsidP="006B2B83">
            <w:pPr>
              <w:pStyle w:val="ConsPlusTitle"/>
              <w:jc w:val="center"/>
              <w:rPr>
                <w:sz w:val="26"/>
                <w:szCs w:val="26"/>
              </w:rPr>
            </w:pPr>
            <w:proofErr w:type="spellStart"/>
            <w:r w:rsidRPr="009B5647">
              <w:rPr>
                <w:sz w:val="26"/>
                <w:szCs w:val="26"/>
              </w:rPr>
              <w:t>Ед.изм</w:t>
            </w:r>
            <w:proofErr w:type="spellEnd"/>
            <w:r w:rsidRPr="009B5647">
              <w:rPr>
                <w:sz w:val="26"/>
                <w:szCs w:val="26"/>
              </w:rPr>
              <w:t>.</w:t>
            </w:r>
          </w:p>
        </w:tc>
        <w:tc>
          <w:tcPr>
            <w:tcW w:w="2725" w:type="dxa"/>
            <w:gridSpan w:val="2"/>
          </w:tcPr>
          <w:p w:rsidR="009C4A99" w:rsidRPr="009B5647" w:rsidRDefault="00A672BA" w:rsidP="00870319">
            <w:pPr>
              <w:pStyle w:val="ConsPlusTitle"/>
              <w:jc w:val="center"/>
            </w:pPr>
            <w:r>
              <w:t>Значение показателя за 20</w:t>
            </w:r>
            <w:r w:rsidR="00CA7BC0">
              <w:t>2</w:t>
            </w:r>
            <w:r w:rsidR="00870319">
              <w:t>4</w:t>
            </w:r>
            <w:r w:rsidR="009C4A99">
              <w:t xml:space="preserve"> год</w:t>
            </w:r>
          </w:p>
        </w:tc>
      </w:tr>
      <w:tr w:rsidR="009C4A99" w:rsidRPr="009B5647" w:rsidTr="006B2B83">
        <w:trPr>
          <w:trHeight w:val="600"/>
        </w:trPr>
        <w:tc>
          <w:tcPr>
            <w:tcW w:w="2219" w:type="dxa"/>
            <w:vMerge/>
          </w:tcPr>
          <w:p w:rsidR="009C4A99" w:rsidRPr="009B5647" w:rsidRDefault="009C4A99" w:rsidP="006B2B83">
            <w:pPr>
              <w:pStyle w:val="ConsPlusTitle"/>
              <w:jc w:val="center"/>
              <w:rPr>
                <w:sz w:val="26"/>
                <w:szCs w:val="26"/>
              </w:rPr>
            </w:pPr>
          </w:p>
        </w:tc>
        <w:tc>
          <w:tcPr>
            <w:tcW w:w="3277" w:type="dxa"/>
            <w:vMerge/>
          </w:tcPr>
          <w:p w:rsidR="009C4A99" w:rsidRPr="009B5647" w:rsidRDefault="009C4A99" w:rsidP="006B2B83">
            <w:pPr>
              <w:pStyle w:val="ConsPlusTitle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vMerge/>
          </w:tcPr>
          <w:p w:rsidR="009C4A99" w:rsidRPr="009B5647" w:rsidRDefault="009C4A99" w:rsidP="006B2B83">
            <w:pPr>
              <w:pStyle w:val="ConsPlusTitle"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:rsidR="009C4A99" w:rsidRPr="009B5647" w:rsidRDefault="009C4A99" w:rsidP="006B2B83">
            <w:pPr>
              <w:pStyle w:val="ConsPlusTitle"/>
              <w:jc w:val="center"/>
            </w:pPr>
            <w:r>
              <w:t>план</w:t>
            </w:r>
          </w:p>
        </w:tc>
        <w:tc>
          <w:tcPr>
            <w:tcW w:w="1419" w:type="dxa"/>
          </w:tcPr>
          <w:p w:rsidR="009C4A99" w:rsidRPr="009B5647" w:rsidRDefault="009C4A99" w:rsidP="006B2B83">
            <w:pPr>
              <w:pStyle w:val="ConsPlusTitle"/>
              <w:jc w:val="center"/>
            </w:pPr>
            <w:r>
              <w:t>факт</w:t>
            </w:r>
          </w:p>
        </w:tc>
      </w:tr>
      <w:tr w:rsidR="009C4A99" w:rsidTr="00870319">
        <w:tc>
          <w:tcPr>
            <w:tcW w:w="2219" w:type="dxa"/>
            <w:vMerge w:val="restart"/>
          </w:tcPr>
          <w:p w:rsidR="009C4A99" w:rsidRPr="00B4049E" w:rsidRDefault="009C4A99" w:rsidP="006B2B83">
            <w:pPr>
              <w:pStyle w:val="ConsPlusTitle"/>
              <w:jc w:val="both"/>
              <w:rPr>
                <w:i/>
                <w:sz w:val="26"/>
                <w:szCs w:val="26"/>
              </w:rPr>
            </w:pPr>
            <w:r w:rsidRPr="00B4049E">
              <w:rPr>
                <w:i/>
                <w:sz w:val="26"/>
                <w:szCs w:val="26"/>
              </w:rPr>
              <w:t>Показ кинофильмов</w:t>
            </w:r>
          </w:p>
        </w:tc>
        <w:tc>
          <w:tcPr>
            <w:tcW w:w="3277" w:type="dxa"/>
          </w:tcPr>
          <w:p w:rsidR="009C4A99" w:rsidRDefault="009C4A99" w:rsidP="006B2B83">
            <w:pPr>
              <w:pStyle w:val="ConsPlusTitle"/>
              <w:jc w:val="both"/>
              <w:rPr>
                <w:u w:val="single"/>
              </w:rPr>
            </w:pPr>
            <w:r>
              <w:rPr>
                <w:u w:val="single"/>
              </w:rPr>
              <w:t>1.</w:t>
            </w:r>
            <w:r w:rsidRPr="009B5647">
              <w:rPr>
                <w:u w:val="single"/>
              </w:rPr>
              <w:t>Показатели, характеризующие качество муниципальной услуги</w:t>
            </w:r>
            <w:r>
              <w:rPr>
                <w:u w:val="single"/>
              </w:rPr>
              <w:t xml:space="preserve"> </w:t>
            </w:r>
            <w:r w:rsidRPr="009B7B39">
              <w:rPr>
                <w:u w:val="single"/>
              </w:rPr>
              <w:t>(</w:t>
            </w:r>
            <w:r>
              <w:rPr>
                <w:u w:val="single"/>
              </w:rPr>
              <w:t>Центральный Дворец Культуры):</w:t>
            </w:r>
          </w:p>
          <w:p w:rsidR="009C4A99" w:rsidRPr="009B5647" w:rsidRDefault="009C4A99" w:rsidP="006B2B83">
            <w:pPr>
              <w:pStyle w:val="ConsPlusTitle"/>
              <w:jc w:val="both"/>
              <w:rPr>
                <w:u w:val="single"/>
              </w:rPr>
            </w:pPr>
          </w:p>
          <w:p w:rsidR="009C4A99" w:rsidRPr="009B5647" w:rsidRDefault="009C4A99" w:rsidP="00D741D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>-</w:t>
            </w:r>
            <w:proofErr w:type="gramStart"/>
            <w:r w:rsidR="00D741D4">
              <w:rPr>
                <w:b w:val="0"/>
              </w:rPr>
              <w:t>средняя</w:t>
            </w:r>
            <w:proofErr w:type="gramEnd"/>
            <w:r w:rsidR="00D741D4">
              <w:rPr>
                <w:b w:val="0"/>
              </w:rPr>
              <w:t xml:space="preserve"> заполняемость кинотеатра</w:t>
            </w:r>
          </w:p>
        </w:tc>
        <w:tc>
          <w:tcPr>
            <w:tcW w:w="1124" w:type="dxa"/>
          </w:tcPr>
          <w:p w:rsidR="00D741D4" w:rsidRDefault="00D741D4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D4" w:rsidRDefault="00D741D4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D4" w:rsidRDefault="00D741D4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D4" w:rsidRDefault="00D741D4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D4" w:rsidRDefault="00D741D4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D4" w:rsidRDefault="00D741D4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A99" w:rsidRPr="00A0363A" w:rsidRDefault="00D741D4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6" w:type="dxa"/>
            <w:vAlign w:val="center"/>
          </w:tcPr>
          <w:p w:rsidR="009C4A99" w:rsidRPr="00A0363A" w:rsidRDefault="00D741D4" w:rsidP="00870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9" w:type="dxa"/>
            <w:vAlign w:val="center"/>
          </w:tcPr>
          <w:p w:rsidR="00782D96" w:rsidRPr="00A0363A" w:rsidRDefault="00870319" w:rsidP="00870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C4A99" w:rsidTr="005678A8">
        <w:trPr>
          <w:trHeight w:val="71"/>
        </w:trPr>
        <w:tc>
          <w:tcPr>
            <w:tcW w:w="2219" w:type="dxa"/>
            <w:vMerge/>
          </w:tcPr>
          <w:p w:rsidR="009C4A99" w:rsidRPr="009B5647" w:rsidRDefault="009C4A99" w:rsidP="006B2B83">
            <w:pPr>
              <w:pStyle w:val="ConsPlusTitle"/>
              <w:rPr>
                <w:b w:val="0"/>
              </w:rPr>
            </w:pPr>
          </w:p>
        </w:tc>
        <w:tc>
          <w:tcPr>
            <w:tcW w:w="3277" w:type="dxa"/>
          </w:tcPr>
          <w:p w:rsidR="009C4A99" w:rsidRPr="00B4049E" w:rsidRDefault="009C4A99" w:rsidP="006B2B83">
            <w:pPr>
              <w:pStyle w:val="ConsPlusTitle"/>
              <w:jc w:val="both"/>
              <w:rPr>
                <w:u w:val="single"/>
              </w:rPr>
            </w:pPr>
            <w:r w:rsidRPr="00B4049E">
              <w:rPr>
                <w:u w:val="single"/>
              </w:rPr>
              <w:t>2.Показатели, характеризующие объем муниципальной  услуг</w:t>
            </w:r>
            <w:r w:rsidRPr="000B5263">
              <w:t>и</w:t>
            </w:r>
            <w:r w:rsidRPr="009B7B39">
              <w:rPr>
                <w:u w:val="single"/>
              </w:rPr>
              <w:t>(</w:t>
            </w:r>
            <w:r>
              <w:rPr>
                <w:u w:val="single"/>
              </w:rPr>
              <w:t>Центральный Дворец Культуры):</w:t>
            </w:r>
          </w:p>
          <w:p w:rsidR="009C4A99" w:rsidRDefault="009C4A99" w:rsidP="006B2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  <w:p w:rsidR="009C4A99" w:rsidRDefault="009C4A99" w:rsidP="006B2B83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з</w:t>
            </w:r>
            <w:r w:rsidRPr="00B4049E">
              <w:rPr>
                <w:b w:val="0"/>
              </w:rPr>
              <w:t>рителей</w:t>
            </w:r>
          </w:p>
          <w:p w:rsidR="009C4A99" w:rsidRPr="00B4049E" w:rsidRDefault="009C4A99" w:rsidP="006B2B83">
            <w:pPr>
              <w:pStyle w:val="ConsPlusTitle"/>
              <w:rPr>
                <w:b w:val="0"/>
              </w:rPr>
            </w:pPr>
          </w:p>
        </w:tc>
        <w:tc>
          <w:tcPr>
            <w:tcW w:w="1124" w:type="dxa"/>
            <w:vAlign w:val="center"/>
          </w:tcPr>
          <w:p w:rsidR="009C4A99" w:rsidRPr="003C4324" w:rsidRDefault="009C4A99" w:rsidP="005678A8">
            <w:pPr>
              <w:pStyle w:val="ConsPlusTitle"/>
              <w:jc w:val="center"/>
              <w:rPr>
                <w:b w:val="0"/>
              </w:rPr>
            </w:pPr>
            <w:r w:rsidRPr="003C4324">
              <w:rPr>
                <w:b w:val="0"/>
              </w:rPr>
              <w:t>человек</w:t>
            </w:r>
          </w:p>
        </w:tc>
        <w:tc>
          <w:tcPr>
            <w:tcW w:w="1306" w:type="dxa"/>
            <w:vAlign w:val="center"/>
          </w:tcPr>
          <w:p w:rsidR="009C4A99" w:rsidRPr="003C4324" w:rsidRDefault="00D741D4" w:rsidP="00567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12250</w:t>
            </w:r>
          </w:p>
        </w:tc>
        <w:tc>
          <w:tcPr>
            <w:tcW w:w="1419" w:type="dxa"/>
            <w:vAlign w:val="center"/>
          </w:tcPr>
          <w:p w:rsidR="009C4A99" w:rsidRPr="003C4324" w:rsidRDefault="00870319" w:rsidP="00567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13067</w:t>
            </w:r>
          </w:p>
        </w:tc>
      </w:tr>
      <w:tr w:rsidR="009C4A99" w:rsidTr="005678A8">
        <w:trPr>
          <w:trHeight w:val="71"/>
        </w:trPr>
        <w:tc>
          <w:tcPr>
            <w:tcW w:w="2219" w:type="dxa"/>
            <w:vMerge w:val="restart"/>
          </w:tcPr>
          <w:p w:rsidR="009C4A99" w:rsidRPr="00B4049E" w:rsidRDefault="009C4A99" w:rsidP="006B2B83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04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Организация деятельности клубных формирований и                  </w:t>
            </w:r>
          </w:p>
          <w:p w:rsidR="009C4A99" w:rsidRPr="009B5647" w:rsidRDefault="009C4A99" w:rsidP="006B2B83">
            <w:pPr>
              <w:pStyle w:val="a5"/>
              <w:rPr>
                <w:sz w:val="24"/>
                <w:szCs w:val="24"/>
              </w:rPr>
            </w:pPr>
            <w:r w:rsidRPr="00B404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формирований самодеятельного народного творчества</w:t>
            </w:r>
          </w:p>
        </w:tc>
        <w:tc>
          <w:tcPr>
            <w:tcW w:w="3277" w:type="dxa"/>
          </w:tcPr>
          <w:p w:rsidR="009C4A99" w:rsidRPr="009B7B39" w:rsidRDefault="009C4A99" w:rsidP="006B2B83">
            <w:pPr>
              <w:pStyle w:val="a6"/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>1.</w:t>
            </w:r>
            <w:r w:rsidRPr="009B7B39">
              <w:rPr>
                <w:b/>
                <w:u w:val="single"/>
              </w:rPr>
              <w:t xml:space="preserve"> Показатели, характеризующие качество муниципальной услуги</w:t>
            </w:r>
          </w:p>
          <w:p w:rsidR="009C4A99" w:rsidRDefault="009C4A99" w:rsidP="006B2B83">
            <w:pPr>
              <w:pStyle w:val="ConsPlusTitle"/>
              <w:rPr>
                <w:u w:val="single"/>
              </w:rPr>
            </w:pPr>
            <w:r w:rsidRPr="009B7B39">
              <w:rPr>
                <w:u w:val="single"/>
              </w:rPr>
              <w:t>(</w:t>
            </w:r>
            <w:r>
              <w:rPr>
                <w:u w:val="single"/>
              </w:rPr>
              <w:t>Центральный Дворец Культуры):</w:t>
            </w:r>
          </w:p>
          <w:p w:rsidR="009C4A99" w:rsidRPr="00CC2E03" w:rsidRDefault="009C4A99" w:rsidP="006B2B83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-к</w:t>
            </w:r>
            <w:r w:rsidRPr="00CC2E03">
              <w:rPr>
                <w:b w:val="0"/>
              </w:rPr>
              <w:t>оличество посетителей мероприятий;</w:t>
            </w:r>
          </w:p>
          <w:p w:rsidR="009C4A99" w:rsidRPr="009B5647" w:rsidRDefault="009C4A99" w:rsidP="006B2B83">
            <w:pPr>
              <w:pStyle w:val="ConsPlusTitle"/>
              <w:rPr>
                <w:b w:val="0"/>
              </w:rPr>
            </w:pPr>
          </w:p>
        </w:tc>
        <w:tc>
          <w:tcPr>
            <w:tcW w:w="1124" w:type="dxa"/>
            <w:vAlign w:val="center"/>
          </w:tcPr>
          <w:p w:rsidR="005678A8" w:rsidRDefault="005678A8" w:rsidP="005678A8">
            <w:pPr>
              <w:pStyle w:val="ConsPlusTitle"/>
              <w:jc w:val="center"/>
              <w:rPr>
                <w:b w:val="0"/>
              </w:rPr>
            </w:pPr>
          </w:p>
          <w:p w:rsidR="005678A8" w:rsidRDefault="005678A8" w:rsidP="005678A8">
            <w:pPr>
              <w:pStyle w:val="ConsPlusTitle"/>
              <w:jc w:val="center"/>
              <w:rPr>
                <w:b w:val="0"/>
              </w:rPr>
            </w:pPr>
          </w:p>
          <w:p w:rsidR="005678A8" w:rsidRDefault="005678A8" w:rsidP="005678A8">
            <w:pPr>
              <w:pStyle w:val="ConsPlusTitle"/>
              <w:jc w:val="center"/>
              <w:rPr>
                <w:b w:val="0"/>
              </w:rPr>
            </w:pPr>
          </w:p>
          <w:p w:rsidR="009C4A99" w:rsidRPr="009B5647" w:rsidRDefault="009C4A99" w:rsidP="005678A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человек</w:t>
            </w:r>
          </w:p>
        </w:tc>
        <w:tc>
          <w:tcPr>
            <w:tcW w:w="1306" w:type="dxa"/>
            <w:vAlign w:val="center"/>
          </w:tcPr>
          <w:p w:rsidR="009C4A99" w:rsidRPr="009B5647" w:rsidRDefault="00D2327A" w:rsidP="005678A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27350</w:t>
            </w:r>
          </w:p>
        </w:tc>
        <w:tc>
          <w:tcPr>
            <w:tcW w:w="1419" w:type="dxa"/>
            <w:vAlign w:val="center"/>
          </w:tcPr>
          <w:p w:rsidR="00782D96" w:rsidRPr="009B5647" w:rsidRDefault="00870319" w:rsidP="005678A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77785</w:t>
            </w:r>
          </w:p>
        </w:tc>
      </w:tr>
      <w:tr w:rsidR="00D741D4" w:rsidTr="005678A8">
        <w:trPr>
          <w:trHeight w:val="71"/>
        </w:trPr>
        <w:tc>
          <w:tcPr>
            <w:tcW w:w="2219" w:type="dxa"/>
            <w:vMerge/>
          </w:tcPr>
          <w:p w:rsidR="00D741D4" w:rsidRPr="00B4049E" w:rsidRDefault="00D741D4" w:rsidP="006B2B83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277" w:type="dxa"/>
          </w:tcPr>
          <w:p w:rsidR="00D741D4" w:rsidRPr="00D741D4" w:rsidRDefault="00D741D4" w:rsidP="006B2B83">
            <w:pPr>
              <w:pStyle w:val="a6"/>
              <w:spacing w:before="0" w:beforeAutospacing="0" w:after="0" w:afterAutospacing="0"/>
            </w:pPr>
            <w:r w:rsidRPr="00D741D4">
              <w:t xml:space="preserve">- </w:t>
            </w:r>
            <w:r>
              <w:t>доля участников вокальных и хоровых секций (кружков)</w:t>
            </w:r>
          </w:p>
        </w:tc>
        <w:tc>
          <w:tcPr>
            <w:tcW w:w="1124" w:type="dxa"/>
            <w:vAlign w:val="center"/>
          </w:tcPr>
          <w:p w:rsidR="00D741D4" w:rsidRDefault="00D741D4" w:rsidP="005678A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%</w:t>
            </w:r>
          </w:p>
        </w:tc>
        <w:tc>
          <w:tcPr>
            <w:tcW w:w="1306" w:type="dxa"/>
            <w:vAlign w:val="center"/>
          </w:tcPr>
          <w:p w:rsidR="00D741D4" w:rsidRDefault="00D741D4" w:rsidP="005678A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419" w:type="dxa"/>
            <w:vAlign w:val="center"/>
          </w:tcPr>
          <w:p w:rsidR="00D741D4" w:rsidRDefault="00870319" w:rsidP="005678A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</w:tr>
      <w:tr w:rsidR="009C4A99" w:rsidTr="006B2B83">
        <w:trPr>
          <w:trHeight w:val="71"/>
        </w:trPr>
        <w:tc>
          <w:tcPr>
            <w:tcW w:w="2219" w:type="dxa"/>
            <w:vMerge/>
          </w:tcPr>
          <w:p w:rsidR="009C4A99" w:rsidRPr="009B5647" w:rsidRDefault="009C4A99" w:rsidP="006B2B83">
            <w:pPr>
              <w:pStyle w:val="ConsPlusTitle"/>
              <w:rPr>
                <w:b w:val="0"/>
              </w:rPr>
            </w:pPr>
          </w:p>
        </w:tc>
        <w:tc>
          <w:tcPr>
            <w:tcW w:w="3277" w:type="dxa"/>
          </w:tcPr>
          <w:p w:rsidR="009C4A99" w:rsidRPr="00A0363A" w:rsidRDefault="00E15B3F" w:rsidP="006B2B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мероприятий для взрослых от общего количества проведенных мероприятий;</w:t>
            </w:r>
          </w:p>
        </w:tc>
        <w:tc>
          <w:tcPr>
            <w:tcW w:w="1124" w:type="dxa"/>
          </w:tcPr>
          <w:p w:rsidR="009C4A99" w:rsidRPr="00A0363A" w:rsidRDefault="00E15B3F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6" w:type="dxa"/>
          </w:tcPr>
          <w:p w:rsidR="009C4A99" w:rsidRPr="00A0363A" w:rsidRDefault="00E15B3F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</w:tcPr>
          <w:p w:rsidR="009C4A99" w:rsidRPr="00A0363A" w:rsidRDefault="00870319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C4A99" w:rsidTr="006B2B83">
        <w:trPr>
          <w:trHeight w:val="71"/>
        </w:trPr>
        <w:tc>
          <w:tcPr>
            <w:tcW w:w="2219" w:type="dxa"/>
            <w:vMerge/>
          </w:tcPr>
          <w:p w:rsidR="009C4A99" w:rsidRPr="009B5647" w:rsidRDefault="009C4A99" w:rsidP="006B2B83">
            <w:pPr>
              <w:pStyle w:val="ConsPlusTitle"/>
              <w:rPr>
                <w:b w:val="0"/>
              </w:rPr>
            </w:pPr>
          </w:p>
        </w:tc>
        <w:tc>
          <w:tcPr>
            <w:tcW w:w="3277" w:type="dxa"/>
          </w:tcPr>
          <w:p w:rsidR="009C4A99" w:rsidRPr="00A0363A" w:rsidRDefault="00E15B3F" w:rsidP="006B2B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мероприятий для детей и юношества от общего количества проведенных мероприятий;</w:t>
            </w:r>
          </w:p>
        </w:tc>
        <w:tc>
          <w:tcPr>
            <w:tcW w:w="1124" w:type="dxa"/>
          </w:tcPr>
          <w:p w:rsidR="009C4A99" w:rsidRPr="00A0363A" w:rsidRDefault="00E15B3F" w:rsidP="006B2B83">
            <w:pPr>
              <w:pStyle w:val="22"/>
              <w:jc w:val="center"/>
            </w:pPr>
            <w:r>
              <w:t>%</w:t>
            </w:r>
          </w:p>
        </w:tc>
        <w:tc>
          <w:tcPr>
            <w:tcW w:w="1306" w:type="dxa"/>
          </w:tcPr>
          <w:p w:rsidR="009C4A99" w:rsidRPr="00A0363A" w:rsidRDefault="00E15B3F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9C4A99" w:rsidRPr="00A0363A" w:rsidRDefault="00870319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C4A99" w:rsidTr="006B2B83">
        <w:trPr>
          <w:trHeight w:val="71"/>
        </w:trPr>
        <w:tc>
          <w:tcPr>
            <w:tcW w:w="2219" w:type="dxa"/>
            <w:vMerge/>
          </w:tcPr>
          <w:p w:rsidR="009C4A99" w:rsidRPr="009B5647" w:rsidRDefault="009C4A99" w:rsidP="006B2B83">
            <w:pPr>
              <w:pStyle w:val="ConsPlusTitle"/>
              <w:rPr>
                <w:b w:val="0"/>
              </w:rPr>
            </w:pPr>
          </w:p>
        </w:tc>
        <w:tc>
          <w:tcPr>
            <w:tcW w:w="3277" w:type="dxa"/>
          </w:tcPr>
          <w:p w:rsidR="009C4A99" w:rsidRPr="00A0363A" w:rsidRDefault="00E15B3F" w:rsidP="006B2B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участников театральных секций (кружков)</w:t>
            </w:r>
          </w:p>
        </w:tc>
        <w:tc>
          <w:tcPr>
            <w:tcW w:w="1124" w:type="dxa"/>
          </w:tcPr>
          <w:p w:rsidR="009C4A99" w:rsidRPr="00A0363A" w:rsidRDefault="00E15B3F" w:rsidP="006B2B83">
            <w:pPr>
              <w:pStyle w:val="22"/>
              <w:jc w:val="center"/>
            </w:pPr>
            <w:r>
              <w:t>%</w:t>
            </w:r>
          </w:p>
        </w:tc>
        <w:tc>
          <w:tcPr>
            <w:tcW w:w="1306" w:type="dxa"/>
          </w:tcPr>
          <w:p w:rsidR="009C4A99" w:rsidRPr="00A0363A" w:rsidRDefault="00E15B3F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9C4A99" w:rsidRPr="00A0363A" w:rsidRDefault="00870319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4A99" w:rsidTr="006B2B83">
        <w:trPr>
          <w:trHeight w:val="71"/>
        </w:trPr>
        <w:tc>
          <w:tcPr>
            <w:tcW w:w="2219" w:type="dxa"/>
            <w:vMerge/>
          </w:tcPr>
          <w:p w:rsidR="009C4A99" w:rsidRPr="009B5647" w:rsidRDefault="009C4A99" w:rsidP="006B2B83">
            <w:pPr>
              <w:pStyle w:val="ConsPlusTitle"/>
              <w:rPr>
                <w:b w:val="0"/>
              </w:rPr>
            </w:pPr>
          </w:p>
        </w:tc>
        <w:tc>
          <w:tcPr>
            <w:tcW w:w="3277" w:type="dxa"/>
          </w:tcPr>
          <w:p w:rsidR="009C4A99" w:rsidRDefault="00E15B3F" w:rsidP="006B2B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участников хореографических секций (кружков)</w:t>
            </w:r>
          </w:p>
        </w:tc>
        <w:tc>
          <w:tcPr>
            <w:tcW w:w="1124" w:type="dxa"/>
          </w:tcPr>
          <w:p w:rsidR="009C4A99" w:rsidRDefault="00E15B3F" w:rsidP="006B2B83">
            <w:pPr>
              <w:pStyle w:val="22"/>
              <w:jc w:val="center"/>
            </w:pPr>
            <w:r>
              <w:t>%</w:t>
            </w:r>
          </w:p>
        </w:tc>
        <w:tc>
          <w:tcPr>
            <w:tcW w:w="1306" w:type="dxa"/>
          </w:tcPr>
          <w:p w:rsidR="009C4A99" w:rsidRPr="00A0363A" w:rsidRDefault="00E15B3F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9C4A99" w:rsidRPr="00A0363A" w:rsidRDefault="00870319" w:rsidP="006B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4A99" w:rsidTr="006B2B83">
        <w:trPr>
          <w:trHeight w:val="71"/>
        </w:trPr>
        <w:tc>
          <w:tcPr>
            <w:tcW w:w="2219" w:type="dxa"/>
            <w:vMerge/>
          </w:tcPr>
          <w:p w:rsidR="009C4A99" w:rsidRPr="009B5647" w:rsidRDefault="009C4A99" w:rsidP="006B2B83">
            <w:pPr>
              <w:pStyle w:val="ConsPlusTitle"/>
              <w:rPr>
                <w:b w:val="0"/>
              </w:rPr>
            </w:pPr>
          </w:p>
        </w:tc>
        <w:tc>
          <w:tcPr>
            <w:tcW w:w="3277" w:type="dxa"/>
          </w:tcPr>
          <w:p w:rsidR="009C4A99" w:rsidRDefault="009C4A99" w:rsidP="006B2B83">
            <w:pPr>
              <w:pStyle w:val="a6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2.Объем муниципальной услуги (в натуральных показателях) (Центральный Дворец </w:t>
            </w:r>
            <w:r>
              <w:rPr>
                <w:b/>
                <w:u w:val="single"/>
              </w:rPr>
              <w:lastRenderedPageBreak/>
              <w:t>Культуры):</w:t>
            </w:r>
          </w:p>
          <w:p w:rsidR="009C4A99" w:rsidRDefault="009C4A99" w:rsidP="006B2B83">
            <w:pPr>
              <w:pStyle w:val="a6"/>
              <w:spacing w:before="0" w:beforeAutospacing="0" w:after="0" w:afterAutospacing="0"/>
              <w:jc w:val="both"/>
            </w:pPr>
            <w:r>
              <w:t>- количество кл</w:t>
            </w:r>
            <w:r w:rsidR="00E15B3F">
              <w:t>убных формирований</w:t>
            </w:r>
            <w:r>
              <w:t>;</w:t>
            </w:r>
          </w:p>
          <w:p w:rsidR="009C4A99" w:rsidRPr="009B5647" w:rsidRDefault="009C4A99" w:rsidP="006B2B83">
            <w:pPr>
              <w:pStyle w:val="ConsPlusTitle"/>
              <w:rPr>
                <w:b w:val="0"/>
              </w:rPr>
            </w:pPr>
          </w:p>
        </w:tc>
        <w:tc>
          <w:tcPr>
            <w:tcW w:w="1124" w:type="dxa"/>
          </w:tcPr>
          <w:p w:rsidR="009C4A99" w:rsidRDefault="009C4A99" w:rsidP="006B2B83">
            <w:pPr>
              <w:pStyle w:val="ConsPlusTitle"/>
              <w:rPr>
                <w:b w:val="0"/>
              </w:rPr>
            </w:pPr>
          </w:p>
          <w:p w:rsidR="009C4A99" w:rsidRDefault="009C4A99" w:rsidP="006B2B83">
            <w:pPr>
              <w:pStyle w:val="ConsPlusTitle"/>
              <w:rPr>
                <w:b w:val="0"/>
              </w:rPr>
            </w:pPr>
          </w:p>
          <w:p w:rsidR="009C4A99" w:rsidRDefault="009C4A99" w:rsidP="006B2B83">
            <w:pPr>
              <w:pStyle w:val="ConsPlusTitle"/>
              <w:rPr>
                <w:b w:val="0"/>
              </w:rPr>
            </w:pPr>
          </w:p>
          <w:p w:rsidR="009C4A99" w:rsidRDefault="009C4A99" w:rsidP="006B2B83">
            <w:pPr>
              <w:pStyle w:val="ConsPlusTitle"/>
              <w:rPr>
                <w:b w:val="0"/>
              </w:rPr>
            </w:pPr>
          </w:p>
          <w:p w:rsidR="009C4A99" w:rsidRDefault="009C4A99" w:rsidP="006B2B83">
            <w:pPr>
              <w:pStyle w:val="ConsPlusTitle"/>
              <w:rPr>
                <w:b w:val="0"/>
              </w:rPr>
            </w:pPr>
          </w:p>
          <w:p w:rsidR="009C4A99" w:rsidRDefault="009C4A99" w:rsidP="006B2B83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единиц</w:t>
            </w:r>
          </w:p>
          <w:p w:rsidR="009C4A99" w:rsidRDefault="009C4A99" w:rsidP="006B2B83">
            <w:pPr>
              <w:pStyle w:val="ConsPlusTitle"/>
              <w:jc w:val="center"/>
              <w:rPr>
                <w:b w:val="0"/>
              </w:rPr>
            </w:pPr>
          </w:p>
          <w:p w:rsidR="009C4A99" w:rsidRPr="009B5647" w:rsidRDefault="009C4A99" w:rsidP="006B2B83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1306" w:type="dxa"/>
          </w:tcPr>
          <w:p w:rsidR="00E15B3F" w:rsidRDefault="00E15B3F" w:rsidP="006B2B83">
            <w:pPr>
              <w:pStyle w:val="ConsPlusTitle"/>
              <w:jc w:val="center"/>
              <w:rPr>
                <w:b w:val="0"/>
              </w:rPr>
            </w:pPr>
          </w:p>
          <w:p w:rsidR="00E15B3F" w:rsidRDefault="00E15B3F" w:rsidP="006B2B83">
            <w:pPr>
              <w:pStyle w:val="ConsPlusTitle"/>
              <w:jc w:val="center"/>
              <w:rPr>
                <w:b w:val="0"/>
              </w:rPr>
            </w:pPr>
          </w:p>
          <w:p w:rsidR="00E15B3F" w:rsidRDefault="00E15B3F" w:rsidP="006B2B83">
            <w:pPr>
              <w:pStyle w:val="ConsPlusTitle"/>
              <w:jc w:val="center"/>
              <w:rPr>
                <w:b w:val="0"/>
              </w:rPr>
            </w:pPr>
          </w:p>
          <w:p w:rsidR="00E15B3F" w:rsidRDefault="00E15B3F" w:rsidP="006B2B83">
            <w:pPr>
              <w:pStyle w:val="ConsPlusTitle"/>
              <w:jc w:val="center"/>
              <w:rPr>
                <w:b w:val="0"/>
              </w:rPr>
            </w:pPr>
          </w:p>
          <w:p w:rsidR="00E15B3F" w:rsidRDefault="00E15B3F" w:rsidP="006B2B83">
            <w:pPr>
              <w:pStyle w:val="ConsPlusTitle"/>
              <w:jc w:val="center"/>
              <w:rPr>
                <w:b w:val="0"/>
              </w:rPr>
            </w:pPr>
          </w:p>
          <w:p w:rsidR="009C4A99" w:rsidRPr="009B5647" w:rsidRDefault="00E15B3F" w:rsidP="006B2B83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419" w:type="dxa"/>
          </w:tcPr>
          <w:p w:rsidR="00E15B3F" w:rsidRDefault="00E15B3F" w:rsidP="006B2B83">
            <w:pPr>
              <w:pStyle w:val="ConsPlusTitle"/>
              <w:jc w:val="center"/>
              <w:rPr>
                <w:b w:val="0"/>
              </w:rPr>
            </w:pPr>
          </w:p>
          <w:p w:rsidR="00E15B3F" w:rsidRDefault="00E15B3F" w:rsidP="006B2B83">
            <w:pPr>
              <w:pStyle w:val="ConsPlusTitle"/>
              <w:jc w:val="center"/>
              <w:rPr>
                <w:b w:val="0"/>
              </w:rPr>
            </w:pPr>
          </w:p>
          <w:p w:rsidR="00E15B3F" w:rsidRDefault="00E15B3F" w:rsidP="006B2B83">
            <w:pPr>
              <w:pStyle w:val="ConsPlusTitle"/>
              <w:jc w:val="center"/>
              <w:rPr>
                <w:b w:val="0"/>
              </w:rPr>
            </w:pPr>
          </w:p>
          <w:p w:rsidR="00E15B3F" w:rsidRDefault="00E15B3F" w:rsidP="006B2B83">
            <w:pPr>
              <w:pStyle w:val="ConsPlusTitle"/>
              <w:jc w:val="center"/>
              <w:rPr>
                <w:b w:val="0"/>
              </w:rPr>
            </w:pPr>
          </w:p>
          <w:p w:rsidR="00E15B3F" w:rsidRDefault="00E15B3F" w:rsidP="006B2B83">
            <w:pPr>
              <w:pStyle w:val="ConsPlusTitle"/>
              <w:jc w:val="center"/>
              <w:rPr>
                <w:b w:val="0"/>
              </w:rPr>
            </w:pPr>
          </w:p>
          <w:p w:rsidR="00782D96" w:rsidRPr="009B5647" w:rsidRDefault="00E15B3F" w:rsidP="006B2B83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</w:tr>
    </w:tbl>
    <w:p w:rsidR="009B5647" w:rsidRDefault="009B5647" w:rsidP="004D6187">
      <w:pPr>
        <w:pStyle w:val="ConsPlusTitle"/>
        <w:jc w:val="right"/>
        <w:rPr>
          <w:b w:val="0"/>
          <w:sz w:val="20"/>
          <w:szCs w:val="20"/>
        </w:rPr>
      </w:pPr>
    </w:p>
    <w:p w:rsidR="009B5647" w:rsidRDefault="009B5647" w:rsidP="009C3397">
      <w:pPr>
        <w:pStyle w:val="ConsPlusTitle"/>
        <w:rPr>
          <w:b w:val="0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73"/>
        <w:tblW w:w="9345" w:type="dxa"/>
        <w:tblLook w:val="04A0"/>
      </w:tblPr>
      <w:tblGrid>
        <w:gridCol w:w="2811"/>
        <w:gridCol w:w="2927"/>
        <w:gridCol w:w="1111"/>
        <w:gridCol w:w="1209"/>
        <w:gridCol w:w="1287"/>
      </w:tblGrid>
      <w:tr w:rsidR="009C3397" w:rsidRPr="009B5647" w:rsidTr="00CA25DD">
        <w:trPr>
          <w:trHeight w:val="600"/>
        </w:trPr>
        <w:tc>
          <w:tcPr>
            <w:tcW w:w="2811" w:type="dxa"/>
            <w:vMerge w:val="restart"/>
          </w:tcPr>
          <w:p w:rsidR="009C3397" w:rsidRPr="009B5647" w:rsidRDefault="009C3397" w:rsidP="00FB18FD">
            <w:pPr>
              <w:pStyle w:val="ConsPlusTitle"/>
              <w:jc w:val="center"/>
              <w:rPr>
                <w:sz w:val="26"/>
                <w:szCs w:val="26"/>
              </w:rPr>
            </w:pPr>
            <w:r w:rsidRPr="009B5647">
              <w:rPr>
                <w:sz w:val="26"/>
                <w:szCs w:val="26"/>
              </w:rPr>
              <w:t>Наименование муниципальной услуги (работы)</w:t>
            </w:r>
          </w:p>
          <w:p w:rsidR="009C3397" w:rsidRPr="009B5647" w:rsidRDefault="009C3397" w:rsidP="00FB18FD">
            <w:pPr>
              <w:pStyle w:val="ConsPlusTitle"/>
              <w:jc w:val="center"/>
              <w:rPr>
                <w:sz w:val="26"/>
                <w:szCs w:val="26"/>
              </w:rPr>
            </w:pPr>
          </w:p>
        </w:tc>
        <w:tc>
          <w:tcPr>
            <w:tcW w:w="2927" w:type="dxa"/>
            <w:vMerge w:val="restart"/>
          </w:tcPr>
          <w:p w:rsidR="009C3397" w:rsidRPr="009B5647" w:rsidRDefault="009C3397" w:rsidP="00FB18FD">
            <w:pPr>
              <w:pStyle w:val="ConsPlusTitle"/>
              <w:jc w:val="center"/>
              <w:rPr>
                <w:sz w:val="26"/>
                <w:szCs w:val="26"/>
              </w:rPr>
            </w:pPr>
            <w:r w:rsidRPr="009B5647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111" w:type="dxa"/>
            <w:vMerge w:val="restart"/>
          </w:tcPr>
          <w:p w:rsidR="009C3397" w:rsidRPr="009B5647" w:rsidRDefault="009C3397" w:rsidP="00FB18FD">
            <w:pPr>
              <w:pStyle w:val="ConsPlusTitle"/>
              <w:jc w:val="center"/>
              <w:rPr>
                <w:sz w:val="26"/>
                <w:szCs w:val="26"/>
              </w:rPr>
            </w:pPr>
            <w:proofErr w:type="spellStart"/>
            <w:r w:rsidRPr="009B5647">
              <w:rPr>
                <w:sz w:val="26"/>
                <w:szCs w:val="26"/>
              </w:rPr>
              <w:t>Ед</w:t>
            </w:r>
            <w:proofErr w:type="gramStart"/>
            <w:r w:rsidRPr="009B5647">
              <w:rPr>
                <w:sz w:val="26"/>
                <w:szCs w:val="26"/>
              </w:rPr>
              <w:t>.и</w:t>
            </w:r>
            <w:proofErr w:type="gramEnd"/>
            <w:r w:rsidRPr="009B5647">
              <w:rPr>
                <w:sz w:val="26"/>
                <w:szCs w:val="26"/>
              </w:rPr>
              <w:t>зм</w:t>
            </w:r>
            <w:proofErr w:type="spellEnd"/>
            <w:r w:rsidRPr="009B5647">
              <w:rPr>
                <w:sz w:val="26"/>
                <w:szCs w:val="26"/>
              </w:rPr>
              <w:t>.</w:t>
            </w:r>
          </w:p>
        </w:tc>
        <w:tc>
          <w:tcPr>
            <w:tcW w:w="2496" w:type="dxa"/>
            <w:gridSpan w:val="2"/>
          </w:tcPr>
          <w:p w:rsidR="009C3397" w:rsidRPr="009B5647" w:rsidRDefault="009C3397" w:rsidP="00870319">
            <w:pPr>
              <w:pStyle w:val="ConsPlusTitle"/>
              <w:jc w:val="center"/>
            </w:pPr>
            <w:r>
              <w:t>Значение показателя за 202</w:t>
            </w:r>
            <w:r w:rsidR="00870319">
              <w:t>4</w:t>
            </w:r>
            <w:r>
              <w:t xml:space="preserve"> год</w:t>
            </w:r>
          </w:p>
        </w:tc>
      </w:tr>
      <w:tr w:rsidR="009C3397" w:rsidRPr="009B5647" w:rsidTr="00CA25DD">
        <w:trPr>
          <w:trHeight w:val="600"/>
        </w:trPr>
        <w:tc>
          <w:tcPr>
            <w:tcW w:w="2811" w:type="dxa"/>
            <w:vMerge/>
          </w:tcPr>
          <w:p w:rsidR="009C3397" w:rsidRPr="009B5647" w:rsidRDefault="009C3397" w:rsidP="00FB18FD">
            <w:pPr>
              <w:pStyle w:val="ConsPlusTitle"/>
              <w:jc w:val="center"/>
              <w:rPr>
                <w:sz w:val="26"/>
                <w:szCs w:val="26"/>
              </w:rPr>
            </w:pPr>
          </w:p>
        </w:tc>
        <w:tc>
          <w:tcPr>
            <w:tcW w:w="2927" w:type="dxa"/>
            <w:vMerge/>
          </w:tcPr>
          <w:p w:rsidR="009C3397" w:rsidRPr="009B5647" w:rsidRDefault="009C3397" w:rsidP="00FB18FD">
            <w:pPr>
              <w:pStyle w:val="ConsPlusTitle"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vMerge/>
          </w:tcPr>
          <w:p w:rsidR="009C3397" w:rsidRPr="009B5647" w:rsidRDefault="009C3397" w:rsidP="00FB18FD">
            <w:pPr>
              <w:pStyle w:val="ConsPlusTitle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</w:tcPr>
          <w:p w:rsidR="009C3397" w:rsidRPr="009B5647" w:rsidRDefault="009C3397" w:rsidP="00FB18FD">
            <w:pPr>
              <w:pStyle w:val="ConsPlusTitle"/>
              <w:jc w:val="center"/>
            </w:pPr>
            <w:r>
              <w:t>план</w:t>
            </w:r>
          </w:p>
        </w:tc>
        <w:tc>
          <w:tcPr>
            <w:tcW w:w="1287" w:type="dxa"/>
          </w:tcPr>
          <w:p w:rsidR="009C3397" w:rsidRPr="009B5647" w:rsidRDefault="009C3397" w:rsidP="00FB18FD">
            <w:pPr>
              <w:pStyle w:val="ConsPlusTitle"/>
              <w:jc w:val="center"/>
            </w:pPr>
            <w:r>
              <w:t>факт</w:t>
            </w:r>
          </w:p>
        </w:tc>
      </w:tr>
      <w:tr w:rsidR="00CA25DD" w:rsidTr="00CA25DD">
        <w:tc>
          <w:tcPr>
            <w:tcW w:w="2811" w:type="dxa"/>
          </w:tcPr>
          <w:p w:rsidR="00CA25DD" w:rsidRDefault="00CA25DD" w:rsidP="00CA25DD">
            <w:pPr>
              <w:pStyle w:val="ConsPlusTitle"/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Содержание (эксплуатация) и управление имуществом, находящейся в муниципальной собственности</w:t>
            </w:r>
            <w:proofErr w:type="gramEnd"/>
          </w:p>
        </w:tc>
        <w:tc>
          <w:tcPr>
            <w:tcW w:w="2927" w:type="dxa"/>
          </w:tcPr>
          <w:p w:rsidR="00CA25DD" w:rsidRPr="00C33F97" w:rsidRDefault="00CA25DD" w:rsidP="00CA25D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Недвижимое имущество, находящееся в оперативном управлении</w:t>
            </w:r>
          </w:p>
        </w:tc>
        <w:tc>
          <w:tcPr>
            <w:tcW w:w="1111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09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10416,4</w:t>
            </w:r>
          </w:p>
        </w:tc>
        <w:tc>
          <w:tcPr>
            <w:tcW w:w="1287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10416,4</w:t>
            </w:r>
          </w:p>
        </w:tc>
      </w:tr>
      <w:tr w:rsidR="00CA25DD" w:rsidTr="00CA25DD">
        <w:tc>
          <w:tcPr>
            <w:tcW w:w="2811" w:type="dxa"/>
          </w:tcPr>
          <w:p w:rsidR="00CA25DD" w:rsidRPr="00B4049E" w:rsidRDefault="00CA25DD" w:rsidP="00CA25DD">
            <w:pPr>
              <w:pStyle w:val="ConsPlusTitle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2927" w:type="dxa"/>
          </w:tcPr>
          <w:p w:rsidR="00CA25DD" w:rsidRPr="00C33F97" w:rsidRDefault="00CA25DD" w:rsidP="00CA25DD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>Периодически по мере необходимости</w:t>
            </w:r>
          </w:p>
        </w:tc>
        <w:tc>
          <w:tcPr>
            <w:tcW w:w="1111" w:type="dxa"/>
            <w:vAlign w:val="center"/>
          </w:tcPr>
          <w:p w:rsidR="00CA25DD" w:rsidRPr="00A0363A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09" w:type="dxa"/>
            <w:vAlign w:val="center"/>
          </w:tcPr>
          <w:p w:rsidR="00CA25DD" w:rsidRPr="00A0363A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499267</w:t>
            </w:r>
          </w:p>
        </w:tc>
        <w:tc>
          <w:tcPr>
            <w:tcW w:w="1287" w:type="dxa"/>
            <w:vAlign w:val="center"/>
          </w:tcPr>
          <w:p w:rsidR="00CA25DD" w:rsidRPr="00A0363A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499267</w:t>
            </w:r>
          </w:p>
        </w:tc>
      </w:tr>
      <w:tr w:rsidR="00CA25DD" w:rsidTr="00CA25DD">
        <w:tc>
          <w:tcPr>
            <w:tcW w:w="2811" w:type="dxa"/>
          </w:tcPr>
          <w:p w:rsidR="00CA25DD" w:rsidRDefault="00CA25DD" w:rsidP="00CA25DD">
            <w:pPr>
              <w:pStyle w:val="ConsPlusTitle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Организация и осуществление транспортного обслуживания должностных лиц органов местного самоуправления</w:t>
            </w:r>
          </w:p>
        </w:tc>
        <w:tc>
          <w:tcPr>
            <w:tcW w:w="2927" w:type="dxa"/>
          </w:tcPr>
          <w:p w:rsidR="00CA25DD" w:rsidRPr="00C33F97" w:rsidRDefault="00CA25DD" w:rsidP="00CA25D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Для работы автотранспорта предусматривается 5- дневная рабочая неделя. В случае необходимости, автотранспорт может быть использован за пределами Ивановской области, а также в праздничные или выходные дни</w:t>
            </w:r>
          </w:p>
        </w:tc>
        <w:tc>
          <w:tcPr>
            <w:tcW w:w="1111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09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16320</w:t>
            </w:r>
          </w:p>
        </w:tc>
        <w:tc>
          <w:tcPr>
            <w:tcW w:w="1287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16320</w:t>
            </w:r>
          </w:p>
        </w:tc>
      </w:tr>
      <w:tr w:rsidR="00CA25DD" w:rsidTr="00CA25DD">
        <w:tc>
          <w:tcPr>
            <w:tcW w:w="2811" w:type="dxa"/>
          </w:tcPr>
          <w:p w:rsidR="00CA25DD" w:rsidRDefault="00CA25DD" w:rsidP="00CA25DD">
            <w:pPr>
              <w:pStyle w:val="ConsPlusTitle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Содержание в чистоте территории города</w:t>
            </w:r>
          </w:p>
        </w:tc>
        <w:tc>
          <w:tcPr>
            <w:tcW w:w="2927" w:type="dxa"/>
          </w:tcPr>
          <w:p w:rsidR="00CA25DD" w:rsidRDefault="00CA25DD" w:rsidP="00CA25D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Площадь общественных территорий</w:t>
            </w:r>
          </w:p>
        </w:tc>
        <w:tc>
          <w:tcPr>
            <w:tcW w:w="1111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209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247427</w:t>
            </w:r>
          </w:p>
        </w:tc>
        <w:tc>
          <w:tcPr>
            <w:tcW w:w="1287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247427</w:t>
            </w:r>
          </w:p>
        </w:tc>
      </w:tr>
      <w:tr w:rsidR="00CA25DD" w:rsidTr="00CA25DD">
        <w:tc>
          <w:tcPr>
            <w:tcW w:w="2811" w:type="dxa"/>
          </w:tcPr>
          <w:p w:rsidR="00CA25DD" w:rsidRDefault="00CA25DD" w:rsidP="00CA25DD">
            <w:pPr>
              <w:pStyle w:val="ConsPlusTitle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Организация деятельности городской бани</w:t>
            </w:r>
          </w:p>
        </w:tc>
        <w:tc>
          <w:tcPr>
            <w:tcW w:w="2927" w:type="dxa"/>
          </w:tcPr>
          <w:p w:rsidR="00CA25DD" w:rsidRDefault="00CA25DD" w:rsidP="00CA25D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Количество </w:t>
            </w:r>
            <w:proofErr w:type="spellStart"/>
            <w:r>
              <w:rPr>
                <w:b w:val="0"/>
              </w:rPr>
              <w:t>помывок</w:t>
            </w:r>
            <w:proofErr w:type="spellEnd"/>
          </w:p>
        </w:tc>
        <w:tc>
          <w:tcPr>
            <w:tcW w:w="1111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9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1287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</w:tr>
      <w:tr w:rsidR="00CA25DD" w:rsidTr="00CA25DD">
        <w:tc>
          <w:tcPr>
            <w:tcW w:w="2811" w:type="dxa"/>
          </w:tcPr>
          <w:p w:rsidR="00CA25DD" w:rsidRDefault="00CA25DD" w:rsidP="00CA25DD">
            <w:pPr>
              <w:pStyle w:val="ConsPlusTitle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2927" w:type="dxa"/>
          </w:tcPr>
          <w:p w:rsidR="00CA25DD" w:rsidRDefault="00CA25DD" w:rsidP="00CA25D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Очистка и уборка территории</w:t>
            </w:r>
          </w:p>
        </w:tc>
        <w:tc>
          <w:tcPr>
            <w:tcW w:w="1111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1209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287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CA25DD" w:rsidTr="00CA25DD">
        <w:tc>
          <w:tcPr>
            <w:tcW w:w="2811" w:type="dxa"/>
          </w:tcPr>
          <w:p w:rsidR="00CA25DD" w:rsidRDefault="00CA25DD" w:rsidP="00CA25DD">
            <w:pPr>
              <w:pStyle w:val="ConsPlusTitle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Уборка территории и аналогичная деятельность</w:t>
            </w:r>
          </w:p>
        </w:tc>
        <w:tc>
          <w:tcPr>
            <w:tcW w:w="2927" w:type="dxa"/>
          </w:tcPr>
          <w:p w:rsidR="00CA25DD" w:rsidRDefault="00CA25DD" w:rsidP="00CA25D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Регулярно в течени</w:t>
            </w:r>
            <w:proofErr w:type="gramStart"/>
            <w:r>
              <w:rPr>
                <w:b w:val="0"/>
              </w:rPr>
              <w:t>и</w:t>
            </w:r>
            <w:proofErr w:type="gramEnd"/>
            <w:r>
              <w:rPr>
                <w:b w:val="0"/>
              </w:rPr>
              <w:t xml:space="preserve"> года</w:t>
            </w:r>
          </w:p>
        </w:tc>
        <w:tc>
          <w:tcPr>
            <w:tcW w:w="1111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1209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154300</w:t>
            </w:r>
          </w:p>
        </w:tc>
        <w:tc>
          <w:tcPr>
            <w:tcW w:w="1287" w:type="dxa"/>
            <w:vAlign w:val="center"/>
          </w:tcPr>
          <w:p w:rsidR="00CA25DD" w:rsidRDefault="00CA25DD" w:rsidP="00CA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154300</w:t>
            </w:r>
          </w:p>
        </w:tc>
      </w:tr>
    </w:tbl>
    <w:p w:rsidR="009C3397" w:rsidRDefault="009C3397" w:rsidP="009C3397">
      <w:pPr>
        <w:pStyle w:val="ConsPlusTitle"/>
        <w:rPr>
          <w:b w:val="0"/>
          <w:sz w:val="20"/>
          <w:szCs w:val="20"/>
        </w:rPr>
      </w:pPr>
    </w:p>
    <w:p w:rsidR="009B5647" w:rsidRDefault="009B5647" w:rsidP="004D6187">
      <w:pPr>
        <w:pStyle w:val="ConsPlusTitle"/>
        <w:jc w:val="right"/>
        <w:rPr>
          <w:b w:val="0"/>
          <w:sz w:val="20"/>
          <w:szCs w:val="20"/>
        </w:rPr>
      </w:pPr>
    </w:p>
    <w:p w:rsidR="009B5647" w:rsidRDefault="009B5647" w:rsidP="004D6187">
      <w:pPr>
        <w:pStyle w:val="ConsPlusTitle"/>
        <w:jc w:val="right"/>
        <w:rPr>
          <w:b w:val="0"/>
          <w:sz w:val="20"/>
          <w:szCs w:val="20"/>
        </w:rPr>
      </w:pPr>
    </w:p>
    <w:p w:rsidR="009B5647" w:rsidRDefault="009B5647" w:rsidP="004D6187">
      <w:pPr>
        <w:pStyle w:val="ConsPlusTitle"/>
        <w:jc w:val="right"/>
        <w:rPr>
          <w:b w:val="0"/>
          <w:sz w:val="20"/>
          <w:szCs w:val="20"/>
        </w:rPr>
      </w:pPr>
    </w:p>
    <w:sectPr w:rsidR="009B5647" w:rsidSect="0042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5FFB"/>
    <w:multiLevelType w:val="hybridMultilevel"/>
    <w:tmpl w:val="FA320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C2C53"/>
    <w:multiLevelType w:val="hybridMultilevel"/>
    <w:tmpl w:val="CB6E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3467A"/>
    <w:multiLevelType w:val="hybridMultilevel"/>
    <w:tmpl w:val="E64E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440A1"/>
    <w:multiLevelType w:val="hybridMultilevel"/>
    <w:tmpl w:val="6D108976"/>
    <w:lvl w:ilvl="0" w:tplc="F68CF2A0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BA7766"/>
    <w:multiLevelType w:val="hybridMultilevel"/>
    <w:tmpl w:val="D4E4CB0A"/>
    <w:lvl w:ilvl="0" w:tplc="A84CD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3FD"/>
    <w:rsid w:val="000B3E03"/>
    <w:rsid w:val="000C0B5E"/>
    <w:rsid w:val="000C2888"/>
    <w:rsid w:val="000D38CC"/>
    <w:rsid w:val="00106F48"/>
    <w:rsid w:val="001313FD"/>
    <w:rsid w:val="001668F2"/>
    <w:rsid w:val="002C1D8C"/>
    <w:rsid w:val="002E0F8D"/>
    <w:rsid w:val="003313B6"/>
    <w:rsid w:val="00344FE1"/>
    <w:rsid w:val="00345A94"/>
    <w:rsid w:val="003A10B9"/>
    <w:rsid w:val="003A6B25"/>
    <w:rsid w:val="003C4324"/>
    <w:rsid w:val="00422F12"/>
    <w:rsid w:val="0042441B"/>
    <w:rsid w:val="004A63F1"/>
    <w:rsid w:val="004D1FC6"/>
    <w:rsid w:val="004D6187"/>
    <w:rsid w:val="005678A8"/>
    <w:rsid w:val="00570A7B"/>
    <w:rsid w:val="00571184"/>
    <w:rsid w:val="005900F5"/>
    <w:rsid w:val="00591DAE"/>
    <w:rsid w:val="006316A9"/>
    <w:rsid w:val="006639CF"/>
    <w:rsid w:val="00667DBA"/>
    <w:rsid w:val="00671904"/>
    <w:rsid w:val="006B2B83"/>
    <w:rsid w:val="00746EC3"/>
    <w:rsid w:val="00782D96"/>
    <w:rsid w:val="007958E8"/>
    <w:rsid w:val="007B40F6"/>
    <w:rsid w:val="007C0ED5"/>
    <w:rsid w:val="007E49BF"/>
    <w:rsid w:val="00870319"/>
    <w:rsid w:val="00890493"/>
    <w:rsid w:val="00897E6E"/>
    <w:rsid w:val="009976FE"/>
    <w:rsid w:val="009B5647"/>
    <w:rsid w:val="009B7B39"/>
    <w:rsid w:val="009C3397"/>
    <w:rsid w:val="009C4280"/>
    <w:rsid w:val="009C4A99"/>
    <w:rsid w:val="009E6838"/>
    <w:rsid w:val="00A26260"/>
    <w:rsid w:val="00A63CAA"/>
    <w:rsid w:val="00A672BA"/>
    <w:rsid w:val="00A82E4B"/>
    <w:rsid w:val="00A83B44"/>
    <w:rsid w:val="00A9058A"/>
    <w:rsid w:val="00AD799A"/>
    <w:rsid w:val="00B4049E"/>
    <w:rsid w:val="00B51D54"/>
    <w:rsid w:val="00BA2FCB"/>
    <w:rsid w:val="00BC31B2"/>
    <w:rsid w:val="00C33F97"/>
    <w:rsid w:val="00C55D93"/>
    <w:rsid w:val="00C86B94"/>
    <w:rsid w:val="00C8720C"/>
    <w:rsid w:val="00C957B3"/>
    <w:rsid w:val="00CA25DD"/>
    <w:rsid w:val="00CA7BC0"/>
    <w:rsid w:val="00CC2E03"/>
    <w:rsid w:val="00D02032"/>
    <w:rsid w:val="00D2327A"/>
    <w:rsid w:val="00D53E7F"/>
    <w:rsid w:val="00D65F4B"/>
    <w:rsid w:val="00D741D4"/>
    <w:rsid w:val="00DB3E5D"/>
    <w:rsid w:val="00DE48DB"/>
    <w:rsid w:val="00E15B3F"/>
    <w:rsid w:val="00E60B6C"/>
    <w:rsid w:val="00E802EA"/>
    <w:rsid w:val="00E91A2E"/>
    <w:rsid w:val="00E93A1C"/>
    <w:rsid w:val="00EF2423"/>
    <w:rsid w:val="00F015B1"/>
    <w:rsid w:val="00F50E8F"/>
    <w:rsid w:val="00F655D1"/>
    <w:rsid w:val="00F84043"/>
    <w:rsid w:val="00FA25EA"/>
    <w:rsid w:val="00FA666B"/>
    <w:rsid w:val="00FC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9CF"/>
    <w:pPr>
      <w:ind w:left="720"/>
      <w:contextualSpacing/>
    </w:pPr>
  </w:style>
  <w:style w:type="paragraph" w:styleId="a5">
    <w:name w:val="No Spacing"/>
    <w:uiPriority w:val="1"/>
    <w:qFormat/>
    <w:rsid w:val="002C1D8C"/>
    <w:pPr>
      <w:spacing w:after="0" w:line="240" w:lineRule="auto"/>
    </w:pPr>
  </w:style>
  <w:style w:type="character" w:customStyle="1" w:styleId="2">
    <w:name w:val="Основной текст с отступом 2 Знак"/>
    <w:link w:val="20"/>
    <w:locked/>
    <w:rsid w:val="00A26260"/>
    <w:rPr>
      <w:sz w:val="24"/>
      <w:szCs w:val="24"/>
    </w:rPr>
  </w:style>
  <w:style w:type="paragraph" w:styleId="20">
    <w:name w:val="Body Text Indent 2"/>
    <w:basedOn w:val="a"/>
    <w:link w:val="2"/>
    <w:rsid w:val="00A26260"/>
    <w:pPr>
      <w:spacing w:after="0" w:line="240" w:lineRule="auto"/>
      <w:ind w:firstLine="900"/>
      <w:jc w:val="both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A26260"/>
  </w:style>
  <w:style w:type="paragraph" w:customStyle="1" w:styleId="ConsPlusTitle">
    <w:name w:val="ConsPlusTitle"/>
    <w:rsid w:val="004D618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B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4049E"/>
    <w:pPr>
      <w:spacing w:after="0" w:line="240" w:lineRule="auto"/>
    </w:pPr>
    <w:rPr>
      <w:rFonts w:ascii="Arial" w:eastAsia="Calibri" w:hAnsi="Arial" w:cs="Arial"/>
      <w:color w:val="000000"/>
      <w:sz w:val="20"/>
      <w:szCs w:val="20"/>
      <w:lang w:eastAsia="ru-RU"/>
    </w:rPr>
  </w:style>
  <w:style w:type="paragraph" w:styleId="22">
    <w:name w:val="Body Text 2"/>
    <w:basedOn w:val="a"/>
    <w:link w:val="23"/>
    <w:rsid w:val="00B404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40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0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C4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1F0E-9421-4820-9055-4A9C1BC2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ОКСМП</dc:creator>
  <cp:lastModifiedBy>k51n4</cp:lastModifiedBy>
  <cp:revision>9</cp:revision>
  <cp:lastPrinted>2022-03-16T07:17:00Z</cp:lastPrinted>
  <dcterms:created xsi:type="dcterms:W3CDTF">2022-03-17T12:19:00Z</dcterms:created>
  <dcterms:modified xsi:type="dcterms:W3CDTF">2025-03-25T07:21:00Z</dcterms:modified>
</cp:coreProperties>
</file>