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79" w:rsidRDefault="000C6E6E" w:rsidP="00ED0879">
      <w:pPr>
        <w:pStyle w:val="1"/>
        <w:rPr>
          <w:b w:val="0"/>
          <w:sz w:val="32"/>
        </w:rPr>
      </w:pPr>
      <w:bookmarkStart w:id="0" w:name="_GoBack"/>
      <w:bookmarkEnd w:id="0"/>
      <w:r>
        <w:rPr>
          <w:sz w:val="36"/>
          <w:szCs w:val="36"/>
        </w:rPr>
        <w:t xml:space="preserve">  </w:t>
      </w:r>
      <w:r w:rsidR="00462BC2">
        <w:rPr>
          <w:noProof/>
          <w:sz w:val="36"/>
          <w:szCs w:val="36"/>
        </w:rPr>
        <w:drawing>
          <wp:inline distT="0" distB="0" distL="0" distR="0">
            <wp:extent cx="657225" cy="781050"/>
            <wp:effectExtent l="0" t="0" r="9525" b="0"/>
            <wp:docPr id="1" name="Рисунок 1" descr="ФУРМАНОВСКИЙ%204%20Р-Н%20Герб%20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УРМАНОВСКИЙ%204%20Р-Н%20Герб%20цвет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79" w:rsidRDefault="00ED0879" w:rsidP="00ED0879">
      <w:pPr>
        <w:pStyle w:val="1"/>
        <w:rPr>
          <w:sz w:val="36"/>
          <w:szCs w:val="36"/>
        </w:rPr>
      </w:pPr>
    </w:p>
    <w:p w:rsidR="00ED0879" w:rsidRDefault="00ED0879" w:rsidP="00ED0879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ФУРМАНОВСКОГО </w:t>
      </w:r>
    </w:p>
    <w:p w:rsidR="00ED0879" w:rsidRDefault="00ED0879" w:rsidP="00ED0879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МУНИЦИПАЛЬНОГО РАЙОНА</w:t>
      </w:r>
    </w:p>
    <w:p w:rsidR="00ED0879" w:rsidRDefault="00ED0879" w:rsidP="00ED0879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ED0879" w:rsidRDefault="00ED0879" w:rsidP="00ED0879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ED0879" w:rsidRDefault="00ED0879" w:rsidP="00ED0879">
      <w:pPr>
        <w:spacing w:line="240" w:lineRule="atLeast"/>
        <w:rPr>
          <w:b/>
          <w:sz w:val="28"/>
          <w:szCs w:val="20"/>
        </w:rPr>
      </w:pPr>
    </w:p>
    <w:p w:rsidR="00ED0879" w:rsidRPr="00A10807" w:rsidRDefault="00ED0879" w:rsidP="00ED0879">
      <w:pPr>
        <w:spacing w:line="240" w:lineRule="atLeast"/>
        <w:rPr>
          <w:sz w:val="28"/>
          <w:szCs w:val="28"/>
        </w:rPr>
      </w:pPr>
      <w:r w:rsidRPr="00A10807">
        <w:rPr>
          <w:sz w:val="28"/>
          <w:szCs w:val="28"/>
        </w:rPr>
        <w:t xml:space="preserve">от </w:t>
      </w:r>
      <w:r w:rsidR="00331EDC">
        <w:rPr>
          <w:sz w:val="28"/>
          <w:szCs w:val="28"/>
        </w:rPr>
        <w:t>21.09.</w:t>
      </w:r>
      <w:r w:rsidRPr="00A10807">
        <w:rPr>
          <w:sz w:val="28"/>
          <w:szCs w:val="28"/>
        </w:rPr>
        <w:t>201</w:t>
      </w:r>
      <w:r>
        <w:rPr>
          <w:sz w:val="28"/>
          <w:szCs w:val="28"/>
        </w:rPr>
        <w:t xml:space="preserve">5                    </w:t>
      </w:r>
      <w:r w:rsidR="00031C3A">
        <w:rPr>
          <w:sz w:val="28"/>
          <w:szCs w:val="28"/>
        </w:rPr>
        <w:t xml:space="preserve">  </w:t>
      </w:r>
      <w:r w:rsidRPr="00A1080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331ED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Pr="00A10807">
        <w:rPr>
          <w:sz w:val="28"/>
          <w:szCs w:val="28"/>
        </w:rPr>
        <w:t xml:space="preserve">               № </w:t>
      </w:r>
      <w:r w:rsidR="00331EDC">
        <w:rPr>
          <w:sz w:val="28"/>
          <w:szCs w:val="28"/>
        </w:rPr>
        <w:t>602</w:t>
      </w:r>
    </w:p>
    <w:p w:rsidR="00ED0879" w:rsidRDefault="00ED0879" w:rsidP="00ED0879">
      <w:pPr>
        <w:jc w:val="center"/>
        <w:rPr>
          <w:b/>
        </w:rPr>
      </w:pPr>
      <w:r>
        <w:rPr>
          <w:b/>
        </w:rPr>
        <w:t>г. Фурманов</w:t>
      </w:r>
    </w:p>
    <w:p w:rsidR="00ED0879" w:rsidRDefault="00ED0879" w:rsidP="00ED0879">
      <w:pPr>
        <w:jc w:val="center"/>
        <w:rPr>
          <w:sz w:val="20"/>
          <w:szCs w:val="20"/>
        </w:rPr>
      </w:pPr>
    </w:p>
    <w:p w:rsidR="001E3D57" w:rsidRPr="00A26911" w:rsidRDefault="001E3D57" w:rsidP="001E3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0879" w:rsidRDefault="00ED0879" w:rsidP="00ED087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1735">
        <w:rPr>
          <w:rFonts w:ascii="Times New Roman" w:hAnsi="Times New Roman" w:cs="Times New Roman"/>
          <w:sz w:val="28"/>
          <w:szCs w:val="28"/>
        </w:rPr>
        <w:t>Порядка формирования муниципального задания на оказание муниципальных услуг (выполнение работ) в отношении муниципальных учреждений Фурмановского муниципального района и финансового обеспечения выполнения муниципального задания</w:t>
      </w:r>
    </w:p>
    <w:p w:rsidR="00ED0879" w:rsidRDefault="00ED0879" w:rsidP="001E3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D57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06DB">
        <w:rPr>
          <w:rFonts w:ascii="Times New Roman" w:hAnsi="Times New Roman" w:cs="Times New Roman"/>
          <w:sz w:val="28"/>
          <w:szCs w:val="28"/>
        </w:rPr>
        <w:t>пунктами 3 и 4</w:t>
      </w:r>
      <w:hyperlink r:id="rId6" w:history="1">
        <w:r w:rsidRPr="00A2691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B706DB">
        <w:rPr>
          <w:rFonts w:ascii="Times New Roman" w:hAnsi="Times New Roman" w:cs="Times New Roman"/>
          <w:sz w:val="28"/>
          <w:szCs w:val="28"/>
        </w:rPr>
        <w:t>статьи 69.2</w:t>
      </w:r>
      <w:r w:rsidRPr="00A2691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B706DB">
        <w:rPr>
          <w:rFonts w:ascii="Times New Roman" w:hAnsi="Times New Roman" w:cs="Times New Roman"/>
          <w:sz w:val="28"/>
          <w:szCs w:val="28"/>
        </w:rPr>
        <w:t>администрация Фурмановского муниципального района</w:t>
      </w:r>
    </w:p>
    <w:p w:rsidR="00B706DB" w:rsidRPr="00A26911" w:rsidRDefault="00B706DB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706DB">
        <w:rPr>
          <w:rFonts w:ascii="Times New Roman" w:hAnsi="Times New Roman" w:cs="Times New Roman"/>
          <w:sz w:val="28"/>
          <w:szCs w:val="28"/>
        </w:rPr>
        <w:t>Порядок ф</w:t>
      </w:r>
      <w:r w:rsidRPr="00A26911">
        <w:rPr>
          <w:rFonts w:ascii="Times New Roman" w:hAnsi="Times New Roman" w:cs="Times New Roman"/>
          <w:sz w:val="28"/>
          <w:szCs w:val="28"/>
        </w:rPr>
        <w:t xml:space="preserve">ормирования </w:t>
      </w:r>
      <w:r w:rsidR="00B706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B706DB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B706DB">
        <w:rPr>
          <w:rFonts w:ascii="Times New Roman" w:hAnsi="Times New Roman" w:cs="Times New Roman"/>
          <w:sz w:val="28"/>
          <w:szCs w:val="28"/>
        </w:rPr>
        <w:t>муниципальных учреждений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FA28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(далее - Порядок, </w:t>
      </w:r>
      <w:r w:rsidR="00FA2894">
        <w:rPr>
          <w:rFonts w:ascii="Times New Roman" w:hAnsi="Times New Roman" w:cs="Times New Roman"/>
          <w:sz w:val="28"/>
          <w:szCs w:val="28"/>
        </w:rPr>
        <w:t>муниципальное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задание) (</w:t>
      </w:r>
      <w:r w:rsidR="008F4DD7">
        <w:rPr>
          <w:rFonts w:ascii="Times New Roman" w:hAnsi="Times New Roman" w:cs="Times New Roman"/>
          <w:sz w:val="28"/>
          <w:szCs w:val="28"/>
        </w:rPr>
        <w:t>приложение 1</w:t>
      </w:r>
      <w:r w:rsidRPr="00A26911">
        <w:rPr>
          <w:rFonts w:ascii="Times New Roman" w:hAnsi="Times New Roman" w:cs="Times New Roman"/>
          <w:sz w:val="28"/>
          <w:szCs w:val="28"/>
        </w:rPr>
        <w:t>).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2. Главным распорядителям бюджетных средств </w:t>
      </w:r>
      <w:r w:rsidR="00FA2894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384185">
        <w:rPr>
          <w:rFonts w:ascii="Times New Roman" w:hAnsi="Times New Roman" w:cs="Times New Roman"/>
          <w:sz w:val="28"/>
          <w:szCs w:val="28"/>
        </w:rPr>
        <w:t xml:space="preserve"> и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FA2894">
        <w:rPr>
          <w:rFonts w:ascii="Times New Roman" w:hAnsi="Times New Roman" w:cs="Times New Roman"/>
          <w:sz w:val="28"/>
          <w:szCs w:val="28"/>
        </w:rPr>
        <w:t>муниципальные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казенные учреждения </w:t>
      </w:r>
      <w:r w:rsidR="00FA2894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органам </w:t>
      </w:r>
      <w:r w:rsidR="00FA2894">
        <w:rPr>
          <w:rFonts w:ascii="Times New Roman" w:hAnsi="Times New Roman" w:cs="Times New Roman"/>
          <w:sz w:val="28"/>
          <w:szCs w:val="28"/>
        </w:rPr>
        <w:t>местного самоуправления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</w:t>
      </w:r>
      <w:r w:rsidR="00FA2894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 </w:t>
      </w:r>
      <w:r w:rsidR="00FA2894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в соответствующих сферах деятельности: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1) в соответствии с общими требованиями, определенными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утвердить в срок до 15.</w:t>
      </w:r>
      <w:r w:rsidR="00D50988">
        <w:rPr>
          <w:rFonts w:ascii="Times New Roman" w:hAnsi="Times New Roman" w:cs="Times New Roman"/>
          <w:sz w:val="28"/>
          <w:szCs w:val="28"/>
        </w:rPr>
        <w:t>10</w:t>
      </w:r>
      <w:r w:rsidRPr="00A26911">
        <w:rPr>
          <w:rFonts w:ascii="Times New Roman" w:hAnsi="Times New Roman" w:cs="Times New Roman"/>
          <w:sz w:val="28"/>
          <w:szCs w:val="28"/>
        </w:rPr>
        <w:t>.2015: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- базовые нормативы затрат на оказание </w:t>
      </w:r>
      <w:r w:rsidR="00D50988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 (работ) </w:t>
      </w:r>
      <w:r w:rsidR="00D50988">
        <w:rPr>
          <w:rFonts w:ascii="Times New Roman" w:hAnsi="Times New Roman" w:cs="Times New Roman"/>
          <w:sz w:val="28"/>
          <w:szCs w:val="28"/>
        </w:rPr>
        <w:t>муниципальными учреждениями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- корректирующие коэффициенты к базовым нормативам затрат на оказание </w:t>
      </w:r>
      <w:r w:rsidR="00D50988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 (работ) </w:t>
      </w:r>
      <w:r w:rsidR="00D5098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D50988">
        <w:rPr>
          <w:rFonts w:ascii="Times New Roman" w:hAnsi="Times New Roman" w:cs="Times New Roman"/>
          <w:sz w:val="28"/>
          <w:szCs w:val="28"/>
        </w:rPr>
        <w:t>Фурмановского муниципального рай</w:t>
      </w:r>
      <w:r w:rsidR="00072DAB">
        <w:rPr>
          <w:rFonts w:ascii="Times New Roman" w:hAnsi="Times New Roman" w:cs="Times New Roman"/>
          <w:sz w:val="28"/>
          <w:szCs w:val="28"/>
        </w:rPr>
        <w:t>о</w:t>
      </w:r>
      <w:r w:rsidR="00D50988">
        <w:rPr>
          <w:rFonts w:ascii="Times New Roman" w:hAnsi="Times New Roman" w:cs="Times New Roman"/>
          <w:sz w:val="28"/>
          <w:szCs w:val="28"/>
        </w:rPr>
        <w:t>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- нормативные затраты на оказание </w:t>
      </w:r>
      <w:r w:rsidR="00072DAB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 (выполнение работ);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2) обеспечить размещение </w:t>
      </w:r>
      <w:r w:rsidR="00072DAB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Pr="00A26911">
        <w:rPr>
          <w:rFonts w:ascii="Times New Roman" w:hAnsi="Times New Roman" w:cs="Times New Roman"/>
          <w:sz w:val="28"/>
          <w:szCs w:val="28"/>
        </w:rPr>
        <w:t xml:space="preserve"> и отчетов о выполнении </w:t>
      </w:r>
      <w:r w:rsidR="00072DAB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заданий, за исключением сведений, не подлежащих публикации в открытой печати в соответствии с законодательством Российской Федерации, на официальном сайте Российской Федерации в информационно-телекоммуникационной сети Интернет для размещения информации о государственных (муниципальных) учреждениях (www.bus.gov.ru).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A26911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8F4DD7">
        <w:rPr>
          <w:rFonts w:ascii="Times New Roman" w:hAnsi="Times New Roman" w:cs="Times New Roman"/>
          <w:sz w:val="28"/>
          <w:szCs w:val="28"/>
        </w:rPr>
        <w:t xml:space="preserve"> с 1 января 2016 года</w:t>
      </w:r>
      <w:r w:rsidRPr="00A26911">
        <w:rPr>
          <w:rFonts w:ascii="Times New Roman" w:hAnsi="Times New Roman" w:cs="Times New Roman"/>
          <w:sz w:val="28"/>
          <w:szCs w:val="28"/>
        </w:rPr>
        <w:t>:</w:t>
      </w:r>
    </w:p>
    <w:p w:rsidR="001E3D57" w:rsidRDefault="00A41154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Фурмановского муниципального района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13.07.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510 «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О нормативах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>Фурмановского муниципального района»</w:t>
      </w:r>
      <w:r w:rsidR="00B84677">
        <w:rPr>
          <w:rFonts w:ascii="Times New Roman" w:hAnsi="Times New Roman" w:cs="Times New Roman"/>
          <w:sz w:val="28"/>
          <w:szCs w:val="28"/>
        </w:rPr>
        <w:t>;</w:t>
      </w:r>
    </w:p>
    <w:p w:rsidR="00B84677" w:rsidRPr="00A26911" w:rsidRDefault="00B8467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Фурмановского муниципального района от 06.07.2011 №481 «Об утверждении Порядка формирования и финансового обеспечения выполнения муниципальных заданий главными распорядителями средств бюджета Фурмановского муниципального района, в ведении которых находятся муниципальные казенные, бюджетные и автономные учреждения Фурмановского муниципального района».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r w:rsidR="00815840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A2691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связанные с формированием проекта  бюджета</w:t>
      </w:r>
      <w:r w:rsidR="00A67D21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начиная с проекта бюджета на 2016 год и плановый период 2017 и 2018 годов, за исключением </w:t>
      </w:r>
      <w:r w:rsidR="00A67D21">
        <w:rPr>
          <w:rFonts w:ascii="Times New Roman" w:hAnsi="Times New Roman" w:cs="Times New Roman"/>
          <w:sz w:val="28"/>
          <w:szCs w:val="28"/>
        </w:rPr>
        <w:t xml:space="preserve"> пу</w:t>
      </w:r>
      <w:r w:rsidR="00815840">
        <w:rPr>
          <w:rFonts w:ascii="Times New Roman" w:hAnsi="Times New Roman" w:cs="Times New Roman"/>
          <w:sz w:val="28"/>
          <w:szCs w:val="28"/>
        </w:rPr>
        <w:t>н</w:t>
      </w:r>
      <w:r w:rsidR="00A67D21">
        <w:rPr>
          <w:rFonts w:ascii="Times New Roman" w:hAnsi="Times New Roman" w:cs="Times New Roman"/>
          <w:sz w:val="28"/>
          <w:szCs w:val="28"/>
        </w:rPr>
        <w:t>кта  3</w:t>
      </w:r>
      <w:r w:rsidRPr="00A26911">
        <w:rPr>
          <w:rFonts w:ascii="Times New Roman" w:hAnsi="Times New Roman" w:cs="Times New Roman"/>
          <w:sz w:val="28"/>
          <w:szCs w:val="28"/>
        </w:rPr>
        <w:t xml:space="preserve"> настоящего постановления и </w:t>
      </w:r>
      <w:r w:rsidR="00815840">
        <w:rPr>
          <w:rFonts w:ascii="Times New Roman" w:hAnsi="Times New Roman" w:cs="Times New Roman"/>
          <w:sz w:val="28"/>
          <w:szCs w:val="28"/>
        </w:rPr>
        <w:t>пунктов 3.17 – 3.20</w:t>
      </w:r>
      <w:r w:rsidRPr="00A26911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постановлению.</w:t>
      </w:r>
    </w:p>
    <w:p w:rsidR="001E3D57" w:rsidRPr="00A26911" w:rsidRDefault="00815840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1E3D57" w:rsidRPr="00A26911">
        <w:rPr>
          <w:rFonts w:ascii="Times New Roman" w:hAnsi="Times New Roman" w:cs="Times New Roman"/>
          <w:sz w:val="28"/>
          <w:szCs w:val="28"/>
        </w:rPr>
        <w:t>настоящего постановления вступает в силу с 01.01.2016.</w:t>
      </w:r>
    </w:p>
    <w:p w:rsidR="001E3D57" w:rsidRPr="00A26911" w:rsidRDefault="00815840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>
        <w:rPr>
          <w:rFonts w:ascii="Times New Roman" w:hAnsi="Times New Roman" w:cs="Times New Roman"/>
          <w:sz w:val="28"/>
          <w:szCs w:val="28"/>
        </w:rPr>
        <w:t xml:space="preserve">Пункты 3.17 – 3.20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 применяются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задания, начиная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D57" w:rsidRPr="00A26911">
        <w:rPr>
          <w:rFonts w:ascii="Times New Roman" w:hAnsi="Times New Roman" w:cs="Times New Roman"/>
          <w:sz w:val="28"/>
          <w:szCs w:val="28"/>
        </w:rPr>
        <w:t>задания на 2017 год и на плановый период 2018 и 2019 годов.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815840">
        <w:rPr>
          <w:rFonts w:ascii="Times New Roman" w:hAnsi="Times New Roman" w:cs="Times New Roman"/>
          <w:sz w:val="28"/>
          <w:szCs w:val="28"/>
        </w:rPr>
        <w:t>заместителя главы администрации Фурмановского муниципального района, начальника финансового отдела А.М.Двоеглазова.</w:t>
      </w:r>
    </w:p>
    <w:p w:rsidR="001E3D57" w:rsidRDefault="001E3D57" w:rsidP="001E3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5840" w:rsidRDefault="00815840" w:rsidP="001E3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5840" w:rsidRDefault="00815840" w:rsidP="001E3D5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 исполняющий обязанности</w:t>
      </w:r>
    </w:p>
    <w:p w:rsidR="00815840" w:rsidRDefault="00815840" w:rsidP="001E3D5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Фурмановс</w:t>
      </w:r>
      <w:r w:rsidR="008010C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</w:p>
    <w:p w:rsidR="00815840" w:rsidRPr="00815840" w:rsidRDefault="00815840" w:rsidP="001E3D5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</w:t>
      </w:r>
      <w:r w:rsidR="00CF466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О.В.Правдина</w:t>
      </w:r>
    </w:p>
    <w:p w:rsidR="001E3D57" w:rsidRPr="00A26911" w:rsidRDefault="001E3D57" w:rsidP="001E3D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3D57" w:rsidRDefault="004908C3" w:rsidP="001E3D5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А.М.Двоеглазов</w:t>
      </w:r>
    </w:p>
    <w:p w:rsidR="004908C3" w:rsidRPr="004908C3" w:rsidRDefault="004908C3" w:rsidP="001E3D57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20324</w:t>
      </w:r>
    </w:p>
    <w:p w:rsidR="001E3D57" w:rsidRPr="00A26911" w:rsidRDefault="001E3D57" w:rsidP="001E3D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3D57" w:rsidRPr="00A26911" w:rsidRDefault="001E3D57" w:rsidP="001E3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E3D57" w:rsidRDefault="004E1334" w:rsidP="001E3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Фурмановского</w:t>
      </w:r>
    </w:p>
    <w:p w:rsidR="004E1334" w:rsidRPr="00A26911" w:rsidRDefault="004E1334" w:rsidP="001E3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E3D57" w:rsidRPr="00A26911" w:rsidRDefault="001E3D57" w:rsidP="001E3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от </w:t>
      </w:r>
      <w:r w:rsidR="002E58D5">
        <w:rPr>
          <w:rFonts w:ascii="Times New Roman" w:hAnsi="Times New Roman" w:cs="Times New Roman"/>
          <w:sz w:val="28"/>
          <w:szCs w:val="28"/>
        </w:rPr>
        <w:t>21</w:t>
      </w:r>
      <w:r w:rsidRPr="00A26911">
        <w:rPr>
          <w:rFonts w:ascii="Times New Roman" w:hAnsi="Times New Roman" w:cs="Times New Roman"/>
          <w:sz w:val="28"/>
          <w:szCs w:val="28"/>
        </w:rPr>
        <w:t xml:space="preserve">.09.2015 </w:t>
      </w:r>
      <w:r w:rsidR="004E1334">
        <w:rPr>
          <w:rFonts w:ascii="Times New Roman" w:hAnsi="Times New Roman" w:cs="Times New Roman"/>
          <w:sz w:val="28"/>
          <w:szCs w:val="28"/>
        </w:rPr>
        <w:t>№</w:t>
      </w:r>
      <w:r w:rsidRPr="00A26911">
        <w:rPr>
          <w:rFonts w:ascii="Times New Roman" w:hAnsi="Times New Roman" w:cs="Times New Roman"/>
          <w:sz w:val="28"/>
          <w:szCs w:val="28"/>
        </w:rPr>
        <w:t xml:space="preserve"> </w:t>
      </w:r>
      <w:r w:rsidR="002E58D5">
        <w:rPr>
          <w:rFonts w:ascii="Times New Roman" w:hAnsi="Times New Roman" w:cs="Times New Roman"/>
          <w:sz w:val="28"/>
          <w:szCs w:val="28"/>
        </w:rPr>
        <w:t>602</w:t>
      </w:r>
    </w:p>
    <w:p w:rsidR="001E3D57" w:rsidRDefault="001E3D57" w:rsidP="001E3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1334" w:rsidRDefault="004E1334" w:rsidP="001E3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1334" w:rsidRPr="00A26911" w:rsidRDefault="004E1334" w:rsidP="001E3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3D57" w:rsidRDefault="001E3D57" w:rsidP="001E3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53"/>
      <w:bookmarkEnd w:id="4"/>
      <w:r w:rsidRPr="00A26911">
        <w:rPr>
          <w:rFonts w:ascii="Times New Roman" w:hAnsi="Times New Roman" w:cs="Times New Roman"/>
          <w:sz w:val="28"/>
          <w:szCs w:val="28"/>
        </w:rPr>
        <w:t>ПОРЯДОК</w:t>
      </w:r>
    </w:p>
    <w:p w:rsidR="004E1334" w:rsidRPr="00A26911" w:rsidRDefault="007065C3" w:rsidP="001E3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E1334">
        <w:rPr>
          <w:rFonts w:ascii="Times New Roman" w:hAnsi="Times New Roman" w:cs="Times New Roman"/>
          <w:sz w:val="28"/>
          <w:szCs w:val="28"/>
        </w:rPr>
        <w:t>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Фурмановского муниципального района</w:t>
      </w:r>
      <w:r w:rsidR="00B84677">
        <w:rPr>
          <w:rFonts w:ascii="Times New Roman" w:hAnsi="Times New Roman" w:cs="Times New Roman"/>
          <w:sz w:val="28"/>
          <w:szCs w:val="28"/>
        </w:rPr>
        <w:t xml:space="preserve"> и финансового обеспечения муниципального задания</w:t>
      </w:r>
    </w:p>
    <w:p w:rsidR="001E3D57" w:rsidRPr="00A26911" w:rsidRDefault="001E3D57" w:rsidP="001E3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3D57" w:rsidRPr="00A26911" w:rsidRDefault="001E3D57" w:rsidP="001E3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D57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финансового обеспечения выполнения </w:t>
      </w:r>
      <w:r w:rsidR="007065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065C3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7065C3">
        <w:rPr>
          <w:rFonts w:ascii="Times New Roman" w:hAnsi="Times New Roman" w:cs="Times New Roman"/>
          <w:sz w:val="28"/>
          <w:szCs w:val="28"/>
        </w:rPr>
        <w:t>муниципальное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7065C3">
        <w:rPr>
          <w:rFonts w:ascii="Times New Roman" w:hAnsi="Times New Roman" w:cs="Times New Roman"/>
          <w:sz w:val="28"/>
          <w:szCs w:val="28"/>
        </w:rPr>
        <w:t>муниципальными бюджетными учреждениями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</w:t>
      </w:r>
      <w:r w:rsidR="007065C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26911">
        <w:rPr>
          <w:rFonts w:ascii="Times New Roman" w:hAnsi="Times New Roman" w:cs="Times New Roman"/>
          <w:sz w:val="28"/>
          <w:szCs w:val="28"/>
        </w:rPr>
        <w:t>автономными учреждениями</w:t>
      </w:r>
      <w:r w:rsidR="007065C3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созданными на базе имущества, находящегося в собственности </w:t>
      </w:r>
      <w:r w:rsidR="007065C3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065C3">
        <w:rPr>
          <w:rFonts w:ascii="Times New Roman" w:hAnsi="Times New Roman" w:cs="Times New Roman"/>
          <w:sz w:val="28"/>
          <w:szCs w:val="28"/>
        </w:rPr>
        <w:t>–</w:t>
      </w:r>
      <w:r w:rsidRPr="00A26911">
        <w:rPr>
          <w:rFonts w:ascii="Times New Roman" w:hAnsi="Times New Roman" w:cs="Times New Roman"/>
          <w:sz w:val="28"/>
          <w:szCs w:val="28"/>
        </w:rPr>
        <w:t xml:space="preserve"> </w:t>
      </w:r>
      <w:r w:rsidR="007065C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065C3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065C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казенными учреждениями </w:t>
      </w:r>
      <w:r w:rsidR="007065C3">
        <w:rPr>
          <w:rFonts w:ascii="Times New Roman" w:hAnsi="Times New Roman" w:cs="Times New Roman"/>
          <w:sz w:val="28"/>
          <w:szCs w:val="28"/>
        </w:rPr>
        <w:t>Фурмановского муниципального района.</w:t>
      </w:r>
    </w:p>
    <w:p w:rsidR="007065C3" w:rsidRPr="00A26911" w:rsidRDefault="007065C3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="007065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на оказание</w:t>
      </w:r>
    </w:p>
    <w:p w:rsidR="001E3D57" w:rsidRPr="00A26911" w:rsidRDefault="007065C3" w:rsidP="001E3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E3D57" w:rsidRPr="00A26911">
        <w:rPr>
          <w:rFonts w:ascii="Times New Roman" w:hAnsi="Times New Roman" w:cs="Times New Roman"/>
          <w:sz w:val="28"/>
          <w:szCs w:val="28"/>
        </w:rPr>
        <w:t>услуг (выполнение работ)</w:t>
      </w:r>
    </w:p>
    <w:p w:rsidR="001E3D57" w:rsidRPr="00A26911" w:rsidRDefault="001E3D57" w:rsidP="001E3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2.1. </w:t>
      </w:r>
      <w:r w:rsidR="0091087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задание формируется в соответствии с основными видами деятельности, предусмотренными учредительными документами </w:t>
      </w:r>
      <w:r w:rsidR="00910877">
        <w:rPr>
          <w:rFonts w:ascii="Times New Roman" w:hAnsi="Times New Roman" w:cs="Times New Roman"/>
          <w:sz w:val="28"/>
          <w:szCs w:val="28"/>
        </w:rPr>
        <w:t>муниципальных учреждений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с учетом предложений</w:t>
      </w:r>
      <w:r w:rsidR="00910877">
        <w:rPr>
          <w:rFonts w:ascii="Times New Roman" w:hAnsi="Times New Roman" w:cs="Times New Roman"/>
          <w:sz w:val="28"/>
          <w:szCs w:val="28"/>
        </w:rPr>
        <w:t xml:space="preserve"> муниципальных учреждений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910877">
        <w:rPr>
          <w:rFonts w:ascii="Times New Roman" w:hAnsi="Times New Roman" w:cs="Times New Roman"/>
          <w:sz w:val="28"/>
          <w:szCs w:val="28"/>
        </w:rPr>
        <w:t xml:space="preserve">муниципального учреждения Фурмановского муниципального района </w:t>
      </w:r>
      <w:r w:rsidRPr="00A26911">
        <w:rPr>
          <w:rFonts w:ascii="Times New Roman" w:hAnsi="Times New Roman" w:cs="Times New Roman"/>
          <w:sz w:val="28"/>
          <w:szCs w:val="28"/>
        </w:rPr>
        <w:t xml:space="preserve">по оказанию услуг и выполнению работ, а также показателей выполнения </w:t>
      </w:r>
      <w:r w:rsidR="00910877">
        <w:rPr>
          <w:rFonts w:ascii="Times New Roman" w:hAnsi="Times New Roman" w:cs="Times New Roman"/>
          <w:sz w:val="28"/>
          <w:szCs w:val="28"/>
        </w:rPr>
        <w:t>муниципальным учреждением Фурмановского муниципального района 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в отчетном финансовом году.</w:t>
      </w:r>
    </w:p>
    <w:p w:rsidR="001E3D57" w:rsidRPr="00A26911" w:rsidRDefault="0091087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формируется на основании ведомственного перечня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E3D57" w:rsidRPr="00A26911">
        <w:rPr>
          <w:rFonts w:ascii="Times New Roman" w:hAnsi="Times New Roman" w:cs="Times New Roman"/>
          <w:sz w:val="28"/>
          <w:szCs w:val="28"/>
        </w:rPr>
        <w:t>услуг (работ), оказываемых и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Фурмановского муниципального района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, </w:t>
      </w:r>
      <w:r w:rsidR="001E3D57"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Фурмановского муниципального района </w:t>
      </w:r>
      <w:r w:rsidR="001E3D57" w:rsidRPr="00A26911">
        <w:rPr>
          <w:rFonts w:ascii="Times New Roman" w:hAnsi="Times New Roman" w:cs="Times New Roman"/>
          <w:sz w:val="28"/>
          <w:szCs w:val="28"/>
        </w:rPr>
        <w:t>в установленной сфере деятельности (далее - ведомственный перечень), по форме согласно приложению 1 к настоящему Порядку.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2.2.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26911">
        <w:rPr>
          <w:rFonts w:ascii="Times New Roman" w:hAnsi="Times New Roman" w:cs="Times New Roman"/>
          <w:sz w:val="28"/>
          <w:szCs w:val="28"/>
        </w:rPr>
        <w:t>задание содержит: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оказываемой </w:t>
      </w:r>
      <w:r w:rsidR="00125EC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26911">
        <w:rPr>
          <w:rFonts w:ascii="Times New Roman" w:hAnsi="Times New Roman" w:cs="Times New Roman"/>
          <w:sz w:val="28"/>
          <w:szCs w:val="28"/>
        </w:rPr>
        <w:t xml:space="preserve"> (выполняемой работы);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порядок контроля за исполнением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задания, в том числе условия и порядок его досрочного прекращения;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требования к отчетности об исполнении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задания.</w:t>
      </w:r>
    </w:p>
    <w:p w:rsidR="001E3D57" w:rsidRPr="00A26911" w:rsidRDefault="00125ECC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задание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E3D57" w:rsidRPr="00A26911">
        <w:rPr>
          <w:rFonts w:ascii="Times New Roman" w:hAnsi="Times New Roman" w:cs="Times New Roman"/>
          <w:sz w:val="28"/>
          <w:szCs w:val="28"/>
        </w:rPr>
        <w:t>услуг физическим и юридическим лицам также должно содержать: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порядок оказания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>услуг;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предельные цены (тарифы) на оплату соответствующих услуг физическими или юридическими лицами либо порядок их установления в случаях, если законодательством Российской Федерации предусмотрено оказание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>услуг на платной основе.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125ECC">
        <w:rPr>
          <w:rFonts w:ascii="Times New Roman" w:hAnsi="Times New Roman" w:cs="Times New Roman"/>
          <w:sz w:val="28"/>
          <w:szCs w:val="28"/>
        </w:rPr>
        <w:t>муниципальному учреждению Фурмановского муниципального района 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125E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A26911">
        <w:rPr>
          <w:rFonts w:ascii="Times New Roman" w:hAnsi="Times New Roman" w:cs="Times New Roman"/>
          <w:sz w:val="28"/>
          <w:szCs w:val="28"/>
        </w:rPr>
        <w:t xml:space="preserve"> (выполнение нескольких работ)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задание формируется из нескольких разделов, каждый из которых должен содержать требования к оказанию одной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 (выполнению одной работы).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125ECC">
        <w:rPr>
          <w:rFonts w:ascii="Times New Roman" w:hAnsi="Times New Roman" w:cs="Times New Roman"/>
          <w:sz w:val="28"/>
          <w:szCs w:val="28"/>
        </w:rPr>
        <w:t>муниципальному учреждению Фурмановского муниципального района 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25ECC">
        <w:rPr>
          <w:rFonts w:ascii="Times New Roman" w:hAnsi="Times New Roman" w:cs="Times New Roman"/>
          <w:sz w:val="28"/>
          <w:szCs w:val="28"/>
        </w:rPr>
        <w:t>муниципальной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задание формируется из 2 частей, каждая из которых должна содержать отдельно требования к оказанию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 (услуг) и выполнению работы (работ). Информация, касающаяся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в целом, включается в 3 часть </w:t>
      </w:r>
      <w:r w:rsidR="00125E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2.3. </w:t>
      </w:r>
      <w:r w:rsidR="00A3192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задание формируется в процессе формирования бюджета </w:t>
      </w:r>
      <w:r w:rsidR="00A3192D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и бюджета Фурмановского городского поселения </w:t>
      </w:r>
      <w:r w:rsidRPr="00A2691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 утверждается не позднее 15 рабочих дней со дня утверждения главным распорядителям средств </w:t>
      </w:r>
      <w:r w:rsidR="005803B4">
        <w:rPr>
          <w:rFonts w:ascii="Times New Roman" w:hAnsi="Times New Roman" w:cs="Times New Roman"/>
          <w:sz w:val="28"/>
          <w:szCs w:val="28"/>
        </w:rPr>
        <w:t xml:space="preserve">бюджета Фурмановского муниципального района и бюджета Фурмановского городского поселения </w:t>
      </w:r>
      <w:r w:rsidRPr="00A26911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на финансовое обеспечение выполнения </w:t>
      </w:r>
      <w:r w:rsidR="005803B4"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Pr="00A2691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1E3D57" w:rsidRPr="00A26911" w:rsidRDefault="005803B4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r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бюджета Фурмановского муниципального района и бюджета Фурмановского городского поселения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 учреждения Фурмановского муниципального района</w:t>
      </w:r>
      <w:r w:rsidR="001E3D57" w:rsidRPr="00A26911">
        <w:rPr>
          <w:rFonts w:ascii="Times New Roman" w:hAnsi="Times New Roman" w:cs="Times New Roman"/>
          <w:sz w:val="28"/>
          <w:szCs w:val="28"/>
        </w:rPr>
        <w:t>;</w:t>
      </w:r>
    </w:p>
    <w:p w:rsidR="001E3D57" w:rsidRPr="00A26911" w:rsidRDefault="005A7315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  <w:r w:rsidR="00927FFA">
        <w:rPr>
          <w:rFonts w:ascii="Times New Roman" w:hAnsi="Times New Roman" w:cs="Times New Roman"/>
          <w:sz w:val="28"/>
          <w:szCs w:val="28"/>
        </w:rPr>
        <w:t>–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</w:t>
      </w:r>
      <w:r w:rsidR="00927FFA">
        <w:rPr>
          <w:rFonts w:ascii="Times New Roman" w:hAnsi="Times New Roman" w:cs="Times New Roman"/>
          <w:sz w:val="28"/>
          <w:szCs w:val="28"/>
        </w:rPr>
        <w:t>органами местного самоуправления или учреждениями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в отношении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E3D57" w:rsidRPr="00A26911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r w:rsidR="00927FFA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="001E3D57" w:rsidRPr="00A26911">
        <w:rPr>
          <w:rFonts w:ascii="Times New Roman" w:hAnsi="Times New Roman" w:cs="Times New Roman"/>
          <w:sz w:val="28"/>
          <w:szCs w:val="28"/>
        </w:rPr>
        <w:t>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2.4.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26911">
        <w:rPr>
          <w:rFonts w:ascii="Times New Roman" w:hAnsi="Times New Roman" w:cs="Times New Roman"/>
          <w:sz w:val="28"/>
          <w:szCs w:val="28"/>
        </w:rPr>
        <w:t>задание утверждается на очередной финансовый год и плановый период с последующим ежегодным уточнением.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формируется новое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26911">
        <w:rPr>
          <w:rFonts w:ascii="Times New Roman" w:hAnsi="Times New Roman" w:cs="Times New Roman"/>
          <w:sz w:val="28"/>
          <w:szCs w:val="28"/>
        </w:rPr>
        <w:t>задание (с учетом внесенных изменений) в соответствии с положениями настоящего раздела.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2.5. Главными распорядителями средств</w:t>
      </w:r>
      <w:r w:rsidR="00927FFA">
        <w:rPr>
          <w:rFonts w:ascii="Times New Roman" w:hAnsi="Times New Roman" w:cs="Times New Roman"/>
          <w:sz w:val="28"/>
          <w:szCs w:val="28"/>
        </w:rPr>
        <w:t xml:space="preserve"> бюджета Фурмановского муниципального района и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927FF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исполнительными органами </w:t>
      </w:r>
      <w:r w:rsidR="00927FFA">
        <w:rPr>
          <w:rFonts w:ascii="Times New Roman" w:hAnsi="Times New Roman" w:cs="Times New Roman"/>
          <w:sz w:val="28"/>
          <w:szCs w:val="28"/>
        </w:rPr>
        <w:t>местного самоуправления, учреждениями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учредителя в отношении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  <w:r w:rsidR="00927FF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ведется реестр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>заданий.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2.6. </w:t>
      </w:r>
      <w:r w:rsidR="00927FFA">
        <w:rPr>
          <w:rFonts w:ascii="Times New Roman" w:hAnsi="Times New Roman" w:cs="Times New Roman"/>
          <w:sz w:val="28"/>
          <w:szCs w:val="28"/>
        </w:rPr>
        <w:t>Муниципальные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и </w:t>
      </w:r>
      <w:r w:rsidR="00927FFA">
        <w:rPr>
          <w:rFonts w:ascii="Times New Roman" w:hAnsi="Times New Roman" w:cs="Times New Roman"/>
          <w:sz w:val="28"/>
          <w:szCs w:val="28"/>
        </w:rPr>
        <w:t>отчет</w:t>
      </w:r>
      <w:r w:rsidRPr="00A26911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задания, формируемый по форме согласно приложению 2 к настоящему Порядку, размещаются в установленном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(www.bus.gov.ru), а также могут быть размещены на официальных сайтах в информационно-телекоммуникационной сети Интернет главных распорядителей средств </w:t>
      </w:r>
      <w:r w:rsidR="00927FFA">
        <w:rPr>
          <w:rFonts w:ascii="Times New Roman" w:hAnsi="Times New Roman" w:cs="Times New Roman"/>
          <w:sz w:val="28"/>
          <w:szCs w:val="28"/>
        </w:rPr>
        <w:t>бюджета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учреждения, и исполнительных органов </w:t>
      </w:r>
      <w:r w:rsidR="00927FFA">
        <w:rPr>
          <w:rFonts w:ascii="Times New Roman" w:hAnsi="Times New Roman" w:cs="Times New Roman"/>
          <w:sz w:val="28"/>
          <w:szCs w:val="28"/>
        </w:rPr>
        <w:t>местного самоуправления и учреждений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 в отношении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>бюджетных или автономных учреждений</w:t>
      </w:r>
      <w:r w:rsidR="00927FFA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и на официальных сайтах </w:t>
      </w:r>
      <w:r w:rsidR="00927F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27FFA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  <w:r w:rsidRPr="00A2691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3. Финансовое обеспечение выполнения</w:t>
      </w:r>
    </w:p>
    <w:p w:rsidR="001E3D57" w:rsidRPr="00A26911" w:rsidRDefault="005A67C9" w:rsidP="001E3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D57" w:rsidRPr="00A26911">
        <w:rPr>
          <w:rFonts w:ascii="Times New Roman" w:hAnsi="Times New Roman" w:cs="Times New Roman"/>
          <w:sz w:val="28"/>
          <w:szCs w:val="28"/>
        </w:rPr>
        <w:t>задания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3.1. Объем финансового обеспечения выполнения </w:t>
      </w:r>
      <w:r w:rsidR="00DD20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рассчитывается на основании нормативных затрат на оказание </w:t>
      </w:r>
      <w:r w:rsidR="00DD202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DD2029">
        <w:rPr>
          <w:rFonts w:ascii="Times New Roman" w:hAnsi="Times New Roman" w:cs="Times New Roman"/>
          <w:sz w:val="28"/>
          <w:szCs w:val="28"/>
        </w:rPr>
        <w:t>муниципальными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DD2029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  <w:r w:rsidRPr="00A26911">
        <w:rPr>
          <w:rFonts w:ascii="Times New Roman" w:hAnsi="Times New Roman" w:cs="Times New Roman"/>
          <w:sz w:val="28"/>
          <w:szCs w:val="28"/>
        </w:rPr>
        <w:t xml:space="preserve">или приобретенного им за счет средств, выделенных </w:t>
      </w:r>
      <w:r w:rsidR="00DD2029">
        <w:rPr>
          <w:rFonts w:ascii="Times New Roman" w:hAnsi="Times New Roman" w:cs="Times New Roman"/>
          <w:sz w:val="28"/>
          <w:szCs w:val="28"/>
        </w:rPr>
        <w:t>муниципальному учреждению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имущества, в </w:t>
      </w:r>
      <w:r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учреждения, затрат на содержание имущества учреждения, не используемого для оказания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 (выполнения работы).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3.2. Финансовое обеспечение выполнения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осуществляется в пределах бюджетных ассигнований, предусмотренных в </w:t>
      </w:r>
      <w:r w:rsidR="000E3A94">
        <w:rPr>
          <w:rFonts w:ascii="Times New Roman" w:hAnsi="Times New Roman" w:cs="Times New Roman"/>
          <w:sz w:val="28"/>
          <w:szCs w:val="28"/>
        </w:rPr>
        <w:t>бюджете Фурмановского муниципального района и бюджете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бюджетным или автономным учреждением </w:t>
      </w:r>
      <w:r w:rsidR="000E3A94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  <w:r w:rsidRPr="00A26911">
        <w:rPr>
          <w:rFonts w:ascii="Times New Roman" w:hAnsi="Times New Roman" w:cs="Times New Roman"/>
          <w:sz w:val="28"/>
          <w:szCs w:val="28"/>
        </w:rPr>
        <w:t>осуществляется посредством предоставления субсидии.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муниципального задания муниципальным </w:t>
      </w:r>
      <w:r w:rsidRPr="00A26911">
        <w:rPr>
          <w:rFonts w:ascii="Times New Roman" w:hAnsi="Times New Roman" w:cs="Times New Roman"/>
          <w:sz w:val="28"/>
          <w:szCs w:val="28"/>
        </w:rPr>
        <w:t xml:space="preserve"> казенным учреждением </w:t>
      </w:r>
      <w:r w:rsidR="000E3A94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  <w:r w:rsidRPr="00A269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показателями бюджетной сметы этого учреждения. Главные распорядители средств</w:t>
      </w:r>
      <w:r w:rsidR="000E3A94">
        <w:rPr>
          <w:rFonts w:ascii="Times New Roman" w:hAnsi="Times New Roman" w:cs="Times New Roman"/>
          <w:sz w:val="28"/>
          <w:szCs w:val="28"/>
        </w:rPr>
        <w:t xml:space="preserve"> бюджета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>казенные учреждения</w:t>
      </w:r>
      <w:r w:rsidR="000E3A94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при определении показателей бюджетной сметы вправе использовать нормативные затраты.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3.3. Объем финансового обеспечения выполнения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 (R) с использованием нормативных затрат рассчитывается по формуле: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462BC2" w:rsidP="001E3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4671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462BC2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i-й </w:t>
      </w:r>
      <w:r w:rsidR="000E3A94">
        <w:rPr>
          <w:rFonts w:ascii="Times New Roman" w:hAnsi="Times New Roman" w:cs="Times New Roman"/>
          <w:sz w:val="28"/>
          <w:szCs w:val="28"/>
        </w:rPr>
        <w:t>муниципальной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услуги, включенной в ведомственный перечень;</w:t>
      </w:r>
    </w:p>
    <w:p w:rsidR="001E3D57" w:rsidRPr="00A26911" w:rsidRDefault="00462BC2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объем i-й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услуги, установленной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E3D57" w:rsidRPr="00A26911">
        <w:rPr>
          <w:rFonts w:ascii="Times New Roman" w:hAnsi="Times New Roman" w:cs="Times New Roman"/>
          <w:sz w:val="28"/>
          <w:szCs w:val="28"/>
        </w:rPr>
        <w:t>заданием;</w:t>
      </w:r>
    </w:p>
    <w:p w:rsidR="001E3D57" w:rsidRPr="00A26911" w:rsidRDefault="00462BC2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1E3D57" w:rsidRPr="00A26911" w:rsidRDefault="00462BC2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i-й </w:t>
      </w:r>
      <w:r w:rsidR="000E3A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услуги (работы) в соответствии с </w:t>
      </w:r>
      <w:r w:rsidR="00C429BB">
        <w:rPr>
          <w:rFonts w:ascii="Times New Roman" w:hAnsi="Times New Roman" w:cs="Times New Roman"/>
          <w:sz w:val="28"/>
          <w:szCs w:val="28"/>
        </w:rPr>
        <w:t>пунктом 3.25 насто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ящего Положения, установленный </w:t>
      </w:r>
      <w:r w:rsidR="00C429B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1E3D57" w:rsidRPr="00A26911" w:rsidRDefault="00462BC2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0480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1E3D57" w:rsidRPr="00A26911" w:rsidRDefault="00462BC2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0480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C429BB">
        <w:rPr>
          <w:rFonts w:ascii="Times New Roman" w:hAnsi="Times New Roman" w:cs="Times New Roman"/>
          <w:sz w:val="28"/>
          <w:szCs w:val="28"/>
        </w:rPr>
        <w:t>муниципальных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услуг (выполнения работ) (далее - не используемое для выполнения </w:t>
      </w:r>
      <w:r w:rsidR="00C429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D57" w:rsidRPr="00A26911">
        <w:rPr>
          <w:rFonts w:ascii="Times New Roman" w:hAnsi="Times New Roman" w:cs="Times New Roman"/>
          <w:sz w:val="28"/>
          <w:szCs w:val="28"/>
        </w:rPr>
        <w:t>задания имущество).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3.4. Нормативные затраты на оказание </w:t>
      </w:r>
      <w:r w:rsidR="00C42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 рассчитываются на единицу показателя объема оказания услуги, </w:t>
      </w:r>
      <w:r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в </w:t>
      </w:r>
      <w:r w:rsidR="00C429B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26911">
        <w:rPr>
          <w:rFonts w:ascii="Times New Roman" w:hAnsi="Times New Roman" w:cs="Times New Roman"/>
          <w:sz w:val="28"/>
          <w:szCs w:val="28"/>
        </w:rPr>
        <w:t>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3.5. Значения нормативных затрат на оказание </w:t>
      </w:r>
      <w:r w:rsidR="00C42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 утверждаются в отношении:</w:t>
      </w:r>
    </w:p>
    <w:p w:rsidR="001E3D57" w:rsidRPr="00A26911" w:rsidRDefault="00CA5F01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29BB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r w:rsidR="00C429BB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главным распорядителем средств </w:t>
      </w:r>
      <w:r w:rsidR="00C429BB">
        <w:rPr>
          <w:rFonts w:ascii="Times New Roman" w:hAnsi="Times New Roman" w:cs="Times New Roman"/>
          <w:sz w:val="28"/>
          <w:szCs w:val="28"/>
        </w:rPr>
        <w:t>бюджета Фурмановского муниципального района и бюджета Фурмановского городского поселения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C429B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C429BB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, в случае принятия им решения о применении нормативных затрат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D57" w:rsidRPr="00A26911">
        <w:rPr>
          <w:rFonts w:ascii="Times New Roman" w:hAnsi="Times New Roman" w:cs="Times New Roman"/>
          <w:sz w:val="28"/>
          <w:szCs w:val="28"/>
        </w:rPr>
        <w:t>задания;</w:t>
      </w:r>
    </w:p>
    <w:p w:rsidR="001E3D57" w:rsidRPr="00A26911" w:rsidRDefault="00CA5F01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 -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Фурмановского муниципального района или учреждением</w:t>
      </w:r>
      <w:r w:rsidR="001E3D57" w:rsidRPr="00A26911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в отношении указанных учреждений.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3.6. Базовый норматив затрат на оказание </w:t>
      </w:r>
      <w:r w:rsidR="00CA5F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 состоит из базового норматива: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затрат, непосредственно связанных с оказанием </w:t>
      </w:r>
      <w:r w:rsidR="00CA5F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затрат на содержание имущества и общехозяйственные нужды, связанных с оказанием </w:t>
      </w:r>
      <w:r w:rsidR="00CA5F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3.7. Базовый норматив затрат рассчитывается исходя из затрат, необходимых для оказания </w:t>
      </w:r>
      <w:r w:rsidR="00CA5F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услуги, с соблюдением показателей качества оказания </w:t>
      </w:r>
      <w:r w:rsidR="00CA5F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услуги, а также показателей, отражающих отраслевую специфику </w:t>
      </w:r>
      <w:r w:rsidR="00CA5F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 (далее - показатели отраслевой специфики), отраслевой корректирующий коэффициент при которых принимает значение, равное 1.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3.8. 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8304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государственных услуг в установленной сфере (далее - стандарты услуги).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6F575D">
        <w:rPr>
          <w:rFonts w:ascii="Times New Roman" w:hAnsi="Times New Roman" w:cs="Times New Roman"/>
          <w:sz w:val="28"/>
          <w:szCs w:val="28"/>
        </w:rPr>
        <w:t>муниципальной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услуги, оказываемой </w:t>
      </w:r>
      <w:r w:rsidR="006F575D">
        <w:rPr>
          <w:rFonts w:ascii="Times New Roman" w:hAnsi="Times New Roman" w:cs="Times New Roman"/>
          <w:sz w:val="28"/>
          <w:szCs w:val="28"/>
        </w:rPr>
        <w:t>муниципальными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6F575D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 w:rsidR="006F575D">
        <w:rPr>
          <w:rFonts w:ascii="Times New Roman" w:hAnsi="Times New Roman" w:cs="Times New Roman"/>
          <w:sz w:val="28"/>
          <w:szCs w:val="28"/>
        </w:rPr>
        <w:t>муниципального учреждения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которое имеет минимальный объем затрат на оказание единицы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 при выполнении требований к качеству оказания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услуги, отраженных в ведомственном перечне, либо на основе медианного значения по </w:t>
      </w:r>
      <w:r w:rsidR="006F575D">
        <w:rPr>
          <w:rFonts w:ascii="Times New Roman" w:hAnsi="Times New Roman" w:cs="Times New Roman"/>
          <w:sz w:val="28"/>
          <w:szCs w:val="28"/>
        </w:rPr>
        <w:t>муниципальным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6F575D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оказывающим </w:t>
      </w:r>
      <w:r w:rsidR="006F575D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A26911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Значения базового норматива затрат рассчитываются с учетом общих требований,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3.9. В базовый норматив затрат, непосредственно связанных с оказанием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услуги, включаются: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услуги, включая административно-управленческий персонал,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 (в том числе затраты на арендные платежи);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3.10. В базовый норматив затрат на содержание имущества и общехозяйственные нужды, связанных с оказанием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услуги, включаются: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9"/>
      <w:bookmarkEnd w:id="5"/>
      <w:r w:rsidRPr="00A26911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 w:rsidRPr="00A26911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6F575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услуги, включая административно-управленческий персонал, в случаях, установленных стандартом услуги;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затраты на прочие общехозяйственные нужды, связанные с оказанием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В затраты, указанные в </w:t>
      </w:r>
      <w:r w:rsidR="006F575D">
        <w:rPr>
          <w:rFonts w:ascii="Times New Roman" w:hAnsi="Times New Roman" w:cs="Times New Roman"/>
          <w:sz w:val="28"/>
          <w:szCs w:val="28"/>
        </w:rPr>
        <w:t>абзацах втором  - четвертом</w:t>
      </w:r>
      <w:r w:rsidRPr="00A26911">
        <w:rPr>
          <w:rFonts w:ascii="Times New Roman" w:hAnsi="Times New Roman" w:cs="Times New Roman"/>
          <w:sz w:val="28"/>
          <w:szCs w:val="28"/>
        </w:rPr>
        <w:t xml:space="preserve"> настоящего пункта, включаются затраты в отношении имущества учреждения, используемого для выполнения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задания) на оказание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3.11. Значение базового норматива затрат на оказание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 утверждается главным распорядителем средств</w:t>
      </w:r>
      <w:r w:rsidR="006F575D">
        <w:rPr>
          <w:rFonts w:ascii="Times New Roman" w:hAnsi="Times New Roman" w:cs="Times New Roman"/>
          <w:sz w:val="28"/>
          <w:szCs w:val="28"/>
        </w:rPr>
        <w:t xml:space="preserve"> бюджета Фурмановского муниципального района и бюджета Фурмановского 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6F575D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либо исполнительными органами </w:t>
      </w:r>
      <w:r w:rsidR="006F575D">
        <w:rPr>
          <w:rFonts w:ascii="Times New Roman" w:hAnsi="Times New Roman" w:cs="Times New Roman"/>
          <w:sz w:val="28"/>
          <w:szCs w:val="28"/>
        </w:rPr>
        <w:t>местного самоуправления, учреждениями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учредителей в отношении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  <w:r w:rsidR="006F575D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общей суммой, с выделением суммы затрат: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на оплату труда с начислениями на выплаты по оплате труда работников, непосредственно связанных с оказанием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на коммунальные услуги;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на содержание имущества, необходимого для выполнения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3.12. Значение базового норматива затрат на оказание </w:t>
      </w:r>
      <w:r w:rsidR="006F57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 утверждается по согласованию с </w:t>
      </w:r>
      <w:r w:rsidR="001D372A">
        <w:rPr>
          <w:rFonts w:ascii="Times New Roman" w:hAnsi="Times New Roman" w:cs="Times New Roman"/>
          <w:sz w:val="28"/>
          <w:szCs w:val="28"/>
        </w:rPr>
        <w:t>финансовым отделом администрации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3.13. Корректирующие коэффициенты, применяемые при расчете нормативных затрат на оказание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услуги,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коэффициентов, а также до 01.01.2019 - коэффициентов выравнивания.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Коэффициенты выравнивания применяются главным распорядителем средств</w:t>
      </w:r>
      <w:r w:rsidR="001D372A">
        <w:rPr>
          <w:rFonts w:ascii="Times New Roman" w:hAnsi="Times New Roman" w:cs="Times New Roman"/>
          <w:sz w:val="28"/>
          <w:szCs w:val="28"/>
        </w:rPr>
        <w:t xml:space="preserve"> бюджета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1D372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либо исполнительными органами </w:t>
      </w:r>
      <w:r w:rsidR="001D372A">
        <w:rPr>
          <w:rFonts w:ascii="Times New Roman" w:hAnsi="Times New Roman" w:cs="Times New Roman"/>
          <w:sz w:val="28"/>
          <w:szCs w:val="28"/>
        </w:rPr>
        <w:t>местного самоуправления Фурмановского муниципального района, учреждениями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учредителей в отношении </w:t>
      </w:r>
      <w:r w:rsidR="001D372A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1D372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целях доведения объема финансового обеспечения выполнения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1D372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рассчитанного в соответствии с настоящим Порядком, до уровня финансового обеспечения выполнения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r w:rsidR="001D372A">
        <w:rPr>
          <w:rFonts w:ascii="Times New Roman" w:hAnsi="Times New Roman" w:cs="Times New Roman"/>
          <w:sz w:val="28"/>
          <w:szCs w:val="28"/>
        </w:rPr>
        <w:t>муниципальным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1D372A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</w:t>
      </w:r>
      <w:r w:rsidRPr="00A26911">
        <w:rPr>
          <w:rFonts w:ascii="Times New Roman" w:hAnsi="Times New Roman" w:cs="Times New Roman"/>
          <w:sz w:val="28"/>
          <w:szCs w:val="28"/>
        </w:rPr>
        <w:t xml:space="preserve">в текущем финансовом году при одинаковых объемах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3.14. 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утверждается главным распорядителем средств </w:t>
      </w:r>
      <w:r w:rsidR="001D372A">
        <w:rPr>
          <w:rFonts w:ascii="Times New Roman" w:hAnsi="Times New Roman" w:cs="Times New Roman"/>
          <w:sz w:val="28"/>
          <w:szCs w:val="28"/>
        </w:rPr>
        <w:t>бюджета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1D372A">
        <w:rPr>
          <w:rFonts w:ascii="Times New Roman" w:hAnsi="Times New Roman" w:cs="Times New Roman"/>
          <w:sz w:val="28"/>
          <w:szCs w:val="28"/>
        </w:rPr>
        <w:t>муниципальные казенные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D372A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либо исполнительными органами </w:t>
      </w:r>
      <w:r w:rsidR="001D372A">
        <w:rPr>
          <w:rFonts w:ascii="Times New Roman" w:hAnsi="Times New Roman" w:cs="Times New Roman"/>
          <w:sz w:val="28"/>
          <w:szCs w:val="28"/>
        </w:rPr>
        <w:t>местного самоуправления Фурмановского муниципального района или учреждениями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учредителей в отношении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  <w:r w:rsidR="001D372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с учетом территориальных особенностей и состава имущественного комплекса, необходимого для выполнения </w:t>
      </w:r>
      <w:r w:rsidR="001D372A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A26911">
        <w:rPr>
          <w:rFonts w:ascii="Times New Roman" w:hAnsi="Times New Roman" w:cs="Times New Roman"/>
          <w:sz w:val="28"/>
          <w:szCs w:val="28"/>
        </w:rPr>
        <w:t>, и рассчитывается в соответствии с общими требованиями, утверждаемыми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3.15. Отраслевой корректирующий коэффициент учитывает показатели отраслевой специфики, в том числе с учетом показателей качества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услуги, и определяется в соответствии с общими требованиями, утверждаемыми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D372A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главным распорядителем средств </w:t>
      </w:r>
      <w:r w:rsidR="001D372A">
        <w:rPr>
          <w:rFonts w:ascii="Times New Roman" w:hAnsi="Times New Roman" w:cs="Times New Roman"/>
          <w:sz w:val="28"/>
          <w:szCs w:val="28"/>
        </w:rPr>
        <w:t>бюджета Фурмановского муниципального района и бюджета Фурмановского городского поселения</w:t>
      </w:r>
      <w:r w:rsidR="001D372A" w:rsidRPr="00A26911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1D372A">
        <w:rPr>
          <w:rFonts w:ascii="Times New Roman" w:hAnsi="Times New Roman" w:cs="Times New Roman"/>
          <w:sz w:val="28"/>
          <w:szCs w:val="28"/>
        </w:rPr>
        <w:t>муниципальные казенные</w:t>
      </w:r>
      <w:r w:rsidR="001D372A" w:rsidRPr="00A2691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D372A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="001D372A" w:rsidRPr="00A26911">
        <w:rPr>
          <w:rFonts w:ascii="Times New Roman" w:hAnsi="Times New Roman" w:cs="Times New Roman"/>
          <w:sz w:val="28"/>
          <w:szCs w:val="28"/>
        </w:rPr>
        <w:t xml:space="preserve">, либо исполнительными органами </w:t>
      </w:r>
      <w:r w:rsidR="001D372A">
        <w:rPr>
          <w:rFonts w:ascii="Times New Roman" w:hAnsi="Times New Roman" w:cs="Times New Roman"/>
          <w:sz w:val="28"/>
          <w:szCs w:val="28"/>
        </w:rPr>
        <w:t>местного самоуправления Фурмановского муниципального района или учреждениями</w:t>
      </w:r>
      <w:r w:rsidR="001D372A" w:rsidRPr="00A26911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учредителей в отношении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D372A" w:rsidRPr="00A26911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  <w:r w:rsidR="001D372A">
        <w:rPr>
          <w:rFonts w:ascii="Times New Roman" w:hAnsi="Times New Roman" w:cs="Times New Roman"/>
          <w:sz w:val="28"/>
          <w:szCs w:val="28"/>
        </w:rPr>
        <w:t>Фурмановского муниципального района.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3.16. Значения базовых нормативов затрат на оказание </w:t>
      </w:r>
      <w:r w:rsidR="001D372A">
        <w:rPr>
          <w:rFonts w:ascii="Times New Roman" w:hAnsi="Times New Roman" w:cs="Times New Roman"/>
          <w:sz w:val="28"/>
          <w:szCs w:val="28"/>
        </w:rPr>
        <w:t>муниципальных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2"/>
      <w:bookmarkEnd w:id="7"/>
      <w:r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3.17. Нормативные затраты на выполнение работы определяются при расчете объема финансового обеспечения выполнения </w:t>
      </w:r>
      <w:r w:rsidR="001D37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 в соответствии с общими требованиями, утверждаемыми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3.18. Нормативные затраты на выполнение работы рассчитываются на работу в целом или в случае установления в </w:t>
      </w:r>
      <w:r w:rsidR="00EB646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выполнением </w:t>
      </w:r>
      <w:r w:rsidR="00EB64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работы;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персонал, в случаях, установленных стандартом работы;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работы (в том числе затраты на арендные платежи);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иные расходы, непосредственно связанные с выполнением работы;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оплату коммунальных услуг;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2"/>
      <w:bookmarkEnd w:id="8"/>
      <w:r w:rsidRPr="00A26911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EB64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 (в том числе затраты на арендные платежи);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EB64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(за исключением имущества, указанного в </w:t>
      </w:r>
      <w:r w:rsidR="0018051F">
        <w:rPr>
          <w:rFonts w:ascii="Times New Roman" w:hAnsi="Times New Roman" w:cs="Times New Roman"/>
          <w:sz w:val="28"/>
          <w:szCs w:val="28"/>
        </w:rPr>
        <w:t xml:space="preserve">абзаце седьмом </w:t>
      </w:r>
      <w:r w:rsidRPr="00A26911">
        <w:rPr>
          <w:rFonts w:ascii="Times New Roman" w:hAnsi="Times New Roman" w:cs="Times New Roman"/>
          <w:sz w:val="28"/>
          <w:szCs w:val="28"/>
        </w:rPr>
        <w:t>настоящего пункта);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1E3D57" w:rsidRPr="00A26911" w:rsidRDefault="001E3D57" w:rsidP="003E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3.19.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4"/>
      <w:bookmarkEnd w:id="9"/>
      <w:r w:rsidRPr="00A26911">
        <w:rPr>
          <w:rFonts w:ascii="Times New Roman" w:hAnsi="Times New Roman" w:cs="Times New Roman"/>
          <w:sz w:val="28"/>
          <w:szCs w:val="28"/>
        </w:rPr>
        <w:t xml:space="preserve">3.20. 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B7528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r w:rsidR="00B7528B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а также главным распорядителем средств бюджета</w:t>
      </w:r>
      <w:r w:rsidR="00B7528B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 и бюджета Фурмановского </w:t>
      </w:r>
      <w:r w:rsidR="00B7528B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B7528B">
        <w:rPr>
          <w:rFonts w:ascii="Times New Roman" w:hAnsi="Times New Roman" w:cs="Times New Roman"/>
          <w:sz w:val="28"/>
          <w:szCs w:val="28"/>
        </w:rPr>
        <w:t>муниципальные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казенные учреждения </w:t>
      </w:r>
      <w:r w:rsidR="00B7528B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(в случае принятия им решения о применении нормативных затрат при расчете объема финансового обеспечения выполнения </w:t>
      </w:r>
      <w:r w:rsidR="00B752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задания), по согласованию с </w:t>
      </w:r>
      <w:r w:rsidR="00B7528B">
        <w:rPr>
          <w:rFonts w:ascii="Times New Roman" w:hAnsi="Times New Roman" w:cs="Times New Roman"/>
          <w:sz w:val="28"/>
          <w:szCs w:val="28"/>
        </w:rPr>
        <w:t>финансовым отделом администрации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B7528B">
        <w:rPr>
          <w:rFonts w:ascii="Times New Roman" w:hAnsi="Times New Roman" w:cs="Times New Roman"/>
          <w:sz w:val="28"/>
          <w:szCs w:val="28"/>
        </w:rPr>
        <w:t>муниципальной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услуги, оказываемой </w:t>
      </w:r>
      <w:r w:rsidR="00B7528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26911">
        <w:rPr>
          <w:rFonts w:ascii="Times New Roman" w:hAnsi="Times New Roman" w:cs="Times New Roman"/>
          <w:sz w:val="28"/>
          <w:szCs w:val="28"/>
        </w:rPr>
        <w:t>учреждениями</w:t>
      </w:r>
      <w:r w:rsidR="00B7528B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 w:rsidR="00B752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147B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которое имеет минимальный объем затрат на оказание единицы </w:t>
      </w:r>
      <w:r w:rsidR="000C14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 при выполнении требований к качеству оказания </w:t>
      </w:r>
      <w:r w:rsidR="000C147B">
        <w:rPr>
          <w:rFonts w:ascii="Times New Roman" w:hAnsi="Times New Roman" w:cs="Times New Roman"/>
          <w:sz w:val="28"/>
          <w:szCs w:val="28"/>
        </w:rPr>
        <w:t>муниципальной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услуги, отраженных в ведомственном перечне, либо на основе </w:t>
      </w:r>
      <w:r w:rsidR="000C147B">
        <w:rPr>
          <w:rFonts w:ascii="Times New Roman" w:hAnsi="Times New Roman" w:cs="Times New Roman"/>
          <w:sz w:val="28"/>
          <w:szCs w:val="28"/>
        </w:rPr>
        <w:t>среднего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значения по </w:t>
      </w:r>
      <w:r w:rsidR="000C147B">
        <w:rPr>
          <w:rFonts w:ascii="Times New Roman" w:hAnsi="Times New Roman" w:cs="Times New Roman"/>
          <w:sz w:val="28"/>
          <w:szCs w:val="28"/>
        </w:rPr>
        <w:t>муниципальным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0C147B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оказывающим </w:t>
      </w:r>
      <w:r w:rsidR="000C147B">
        <w:rPr>
          <w:rFonts w:ascii="Times New Roman" w:hAnsi="Times New Roman" w:cs="Times New Roman"/>
          <w:sz w:val="28"/>
          <w:szCs w:val="28"/>
        </w:rPr>
        <w:t>муниципальную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услугу в установленной сфере деятельности.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6"/>
      <w:bookmarkEnd w:id="10"/>
      <w:r w:rsidRPr="00A26911">
        <w:rPr>
          <w:rFonts w:ascii="Times New Roman" w:hAnsi="Times New Roman" w:cs="Times New Roman"/>
          <w:sz w:val="28"/>
          <w:szCs w:val="28"/>
        </w:rPr>
        <w:t xml:space="preserve">3.21. В объем финансового обеспечения выполнения </w:t>
      </w:r>
      <w:r w:rsidR="005650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В случае если бюджетное или автономное учреждение </w:t>
      </w:r>
      <w:r w:rsidR="00565087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="00565087">
        <w:rPr>
          <w:rFonts w:ascii="Times New Roman" w:hAnsi="Times New Roman" w:cs="Times New Roman"/>
          <w:sz w:val="28"/>
          <w:szCs w:val="28"/>
        </w:rPr>
        <w:t>муниципальные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5650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</w:t>
      </w:r>
      <w:r w:rsidR="00565087">
        <w:rPr>
          <w:rFonts w:ascii="Times New Roman" w:hAnsi="Times New Roman" w:cs="Times New Roman"/>
          <w:sz w:val="28"/>
          <w:szCs w:val="28"/>
        </w:rPr>
        <w:t>абзаце первом</w:t>
      </w:r>
      <w:r w:rsidRPr="00A26911">
        <w:rPr>
          <w:rFonts w:ascii="Times New Roman" w:hAnsi="Times New Roman" w:cs="Times New Roman"/>
          <w:sz w:val="28"/>
          <w:szCs w:val="28"/>
        </w:rPr>
        <w:t xml:space="preserve"> настоящего пункта, рассчитываются с применением коэффициента платной деятельности (Кпд), который рассчитывается по следующей формуле: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462BC2" w:rsidP="001E3D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215265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462BC2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8580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планируемый объем финансового обеспечения выполнения </w:t>
      </w:r>
      <w:r w:rsidR="005650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D57" w:rsidRPr="00A26911">
        <w:rPr>
          <w:rFonts w:ascii="Times New Roman" w:hAnsi="Times New Roman" w:cs="Times New Roman"/>
          <w:sz w:val="28"/>
          <w:szCs w:val="28"/>
        </w:rPr>
        <w:t>задания, исходя из объемов субсидии, полученной из  бюджета в отчетном финансовом году на указанные цели;</w:t>
      </w:r>
    </w:p>
    <w:p w:rsidR="001E3D57" w:rsidRPr="00A26911" w:rsidRDefault="00462BC2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524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- доходы от платной деятельности, исходя из указанных поступлений, полученных в отчетном финансовом году.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3"/>
      <w:bookmarkEnd w:id="11"/>
      <w:r w:rsidRPr="00A26911">
        <w:rPr>
          <w:rFonts w:ascii="Times New Roman" w:hAnsi="Times New Roman" w:cs="Times New Roman"/>
          <w:sz w:val="28"/>
          <w:szCs w:val="28"/>
        </w:rPr>
        <w:t xml:space="preserve">3.22. Затраты на содержание не используемого для выполнения </w:t>
      </w:r>
      <w:r w:rsidR="005650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B334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B334D9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содержат не включенные в нормативные затраты на оказание </w:t>
      </w:r>
      <w:r w:rsidR="00B334D9">
        <w:rPr>
          <w:rFonts w:ascii="Times New Roman" w:hAnsi="Times New Roman" w:cs="Times New Roman"/>
          <w:sz w:val="28"/>
          <w:szCs w:val="28"/>
        </w:rPr>
        <w:t>муниципальной</w:t>
      </w:r>
      <w:r w:rsidRPr="00A2691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затраты на коммунальные услуги (включая затраты на приобретение угля в случае отсутствия центрального отопления);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lastRenderedPageBreak/>
        <w:t>затраты на содержание объектов недвижимого и особо ценного движимого имущества.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3.23. Значения затрат на содержание не используемого для выполнения </w:t>
      </w:r>
      <w:r w:rsidR="00B334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 имущества утверждаются главным распорядителем средств </w:t>
      </w:r>
      <w:r w:rsidR="00B334D9">
        <w:rPr>
          <w:rFonts w:ascii="Times New Roman" w:hAnsi="Times New Roman" w:cs="Times New Roman"/>
          <w:sz w:val="28"/>
          <w:szCs w:val="28"/>
        </w:rPr>
        <w:t>бюджета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B334D9">
        <w:rPr>
          <w:rFonts w:ascii="Times New Roman" w:hAnsi="Times New Roman" w:cs="Times New Roman"/>
          <w:sz w:val="28"/>
          <w:szCs w:val="28"/>
        </w:rPr>
        <w:t>муниципальные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казенные учреждения </w:t>
      </w:r>
      <w:r w:rsidR="00B334D9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(в случае принятия им решения о применении нормативных затрат при расчете объема финансового обеспечения выполнения </w:t>
      </w:r>
      <w:r w:rsidR="00B334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3.24. В случае если </w:t>
      </w:r>
      <w:r w:rsidR="00B334D9">
        <w:rPr>
          <w:rFonts w:ascii="Times New Roman" w:hAnsi="Times New Roman" w:cs="Times New Roman"/>
          <w:sz w:val="28"/>
          <w:szCs w:val="28"/>
        </w:rPr>
        <w:t>муниципальное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бюджетное или автономное учреждение </w:t>
      </w:r>
      <w:r w:rsidR="00B334D9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оказывает платную деятельность сверх установленного </w:t>
      </w:r>
      <w:r w:rsidR="00B334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</w:t>
      </w:r>
      <w:r w:rsidR="00B334D9">
        <w:rPr>
          <w:rFonts w:ascii="Times New Roman" w:hAnsi="Times New Roman" w:cs="Times New Roman"/>
          <w:sz w:val="28"/>
          <w:szCs w:val="28"/>
        </w:rPr>
        <w:t>пункте 3.22,</w:t>
      </w:r>
      <w:r w:rsidRPr="00A26911">
        <w:rPr>
          <w:rFonts w:ascii="Times New Roman" w:hAnsi="Times New Roman" w:cs="Times New Roman"/>
          <w:sz w:val="28"/>
          <w:szCs w:val="28"/>
        </w:rPr>
        <w:t xml:space="preserve"> рассчитываются с применением коэффициента платной деятельности.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A26911">
        <w:rPr>
          <w:rFonts w:ascii="Times New Roman" w:hAnsi="Times New Roman" w:cs="Times New Roman"/>
          <w:sz w:val="28"/>
          <w:szCs w:val="28"/>
        </w:rPr>
        <w:t xml:space="preserve">3.25. В случае если </w:t>
      </w:r>
      <w:r w:rsidR="00B334D9">
        <w:rPr>
          <w:rFonts w:ascii="Times New Roman" w:hAnsi="Times New Roman" w:cs="Times New Roman"/>
          <w:sz w:val="28"/>
          <w:szCs w:val="28"/>
        </w:rPr>
        <w:t>муниципальное</w:t>
      </w:r>
      <w:r w:rsidRPr="00A26911">
        <w:rPr>
          <w:rFonts w:ascii="Times New Roman" w:hAnsi="Times New Roman" w:cs="Times New Roman"/>
          <w:sz w:val="28"/>
          <w:szCs w:val="28"/>
        </w:rPr>
        <w:t xml:space="preserve"> бюджетное или автономное учреждение </w:t>
      </w:r>
      <w:r w:rsidR="00B334D9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осуществляет платную деятельность в рамках установленного </w:t>
      </w:r>
      <w:r w:rsidR="00B334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911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B334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задания, рассчитанный на основе нормативных затрат (затрат), подлежит уменьшению на объем доходов от платной деятельности, исходя из объема </w:t>
      </w:r>
      <w:r w:rsidR="00B334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 xml:space="preserve">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B334D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26911">
        <w:rPr>
          <w:rFonts w:ascii="Times New Roman" w:hAnsi="Times New Roman" w:cs="Times New Roman"/>
          <w:sz w:val="28"/>
          <w:szCs w:val="28"/>
        </w:rPr>
        <w:t>задании.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3.2</w:t>
      </w:r>
      <w:r w:rsidR="00B334D9">
        <w:rPr>
          <w:rFonts w:ascii="Times New Roman" w:hAnsi="Times New Roman" w:cs="Times New Roman"/>
          <w:sz w:val="28"/>
          <w:szCs w:val="28"/>
        </w:rPr>
        <w:t>6</w:t>
      </w:r>
      <w:r w:rsidRPr="00A26911">
        <w:rPr>
          <w:rFonts w:ascii="Times New Roman" w:hAnsi="Times New Roman" w:cs="Times New Roman"/>
          <w:sz w:val="28"/>
          <w:szCs w:val="28"/>
        </w:rPr>
        <w:t xml:space="preserve">. Нормативные затраты (затраты), определяемые в соответствии с настоящим Порядком, учитываются при формировании обоснований бюджетных ассигнований бюджета </w:t>
      </w:r>
      <w:r w:rsidR="00B334D9">
        <w:rPr>
          <w:rFonts w:ascii="Times New Roman" w:hAnsi="Times New Roman" w:cs="Times New Roman"/>
          <w:sz w:val="28"/>
          <w:szCs w:val="28"/>
        </w:rPr>
        <w:t xml:space="preserve">Фурмановского муниципального района и бюджета Фурмановского городского поселения </w:t>
      </w:r>
      <w:r w:rsidRPr="00A2691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3.2</w:t>
      </w:r>
      <w:r w:rsidR="00B334D9">
        <w:rPr>
          <w:rFonts w:ascii="Times New Roman" w:hAnsi="Times New Roman" w:cs="Times New Roman"/>
          <w:sz w:val="28"/>
          <w:szCs w:val="28"/>
        </w:rPr>
        <w:t>7</w:t>
      </w:r>
      <w:r w:rsidRPr="00A26911">
        <w:rPr>
          <w:rFonts w:ascii="Times New Roman" w:hAnsi="Times New Roman" w:cs="Times New Roman"/>
          <w:sz w:val="28"/>
          <w:szCs w:val="28"/>
        </w:rPr>
        <w:t xml:space="preserve">. Уменьшение объема субсидии, предоставленной из </w:t>
      </w:r>
      <w:r w:rsidR="00B334D9">
        <w:rPr>
          <w:rFonts w:ascii="Times New Roman" w:hAnsi="Times New Roman" w:cs="Times New Roman"/>
          <w:sz w:val="28"/>
          <w:szCs w:val="28"/>
        </w:rPr>
        <w:t>бюджета Фурмановского муниципального района и бюджета Фурмановского городского поселения муниципальному</w:t>
      </w:r>
      <w:r w:rsidRPr="00A26911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</w:t>
      </w:r>
      <w:r w:rsidR="00B334D9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течение срока выполнения </w:t>
      </w:r>
      <w:r w:rsidR="00B334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осуществляется только при соответствующем изменении </w:t>
      </w:r>
      <w:r w:rsidR="00B334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или изменении состава недвижимого имущества, затраты на содержание которого учтены при расчете нормативных затрат на оказание </w:t>
      </w:r>
      <w:r w:rsidR="00B334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6911">
        <w:rPr>
          <w:rFonts w:ascii="Times New Roman" w:hAnsi="Times New Roman" w:cs="Times New Roman"/>
          <w:sz w:val="28"/>
          <w:szCs w:val="28"/>
        </w:rPr>
        <w:t>услуги.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3.2</w:t>
      </w:r>
      <w:r w:rsidR="00B334D9">
        <w:rPr>
          <w:rFonts w:ascii="Times New Roman" w:hAnsi="Times New Roman" w:cs="Times New Roman"/>
          <w:sz w:val="28"/>
          <w:szCs w:val="28"/>
        </w:rPr>
        <w:t>8</w:t>
      </w:r>
      <w:r w:rsidRPr="00A26911">
        <w:rPr>
          <w:rFonts w:ascii="Times New Roman" w:hAnsi="Times New Roman" w:cs="Times New Roman"/>
          <w:sz w:val="28"/>
          <w:szCs w:val="28"/>
        </w:rPr>
        <w:t xml:space="preserve">.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B334D9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бюджетному или автономному учреждению </w:t>
      </w:r>
      <w:r w:rsidR="00B334D9">
        <w:rPr>
          <w:rFonts w:ascii="Times New Roman" w:hAnsi="Times New Roman" w:cs="Times New Roman"/>
          <w:sz w:val="28"/>
          <w:szCs w:val="28"/>
        </w:rPr>
        <w:t>Фурмановского 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3.</w:t>
      </w:r>
      <w:r w:rsidR="00EA7CEA">
        <w:rPr>
          <w:rFonts w:ascii="Times New Roman" w:hAnsi="Times New Roman" w:cs="Times New Roman"/>
          <w:sz w:val="28"/>
          <w:szCs w:val="28"/>
        </w:rPr>
        <w:t>29</w:t>
      </w:r>
      <w:r w:rsidRPr="00A2691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B334D9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бюджетному, автономному учреждению </w:t>
      </w:r>
      <w:r w:rsidR="00B334D9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субсидии в течение финансового года осуществляется на основании соглашения о порядке и </w:t>
      </w:r>
      <w:r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предоставления субсидии на финансовое обеспечение выполнения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задания, заключаемого между исполнительным органом</w:t>
      </w:r>
      <w:r w:rsidR="00EA7CEA">
        <w:rPr>
          <w:rFonts w:ascii="Times New Roman" w:hAnsi="Times New Roman" w:cs="Times New Roman"/>
          <w:sz w:val="28"/>
          <w:szCs w:val="28"/>
        </w:rPr>
        <w:t xml:space="preserve"> местного самоуправления или учреждением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и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бюджетным, автономным учреждением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4"/>
      <w:bookmarkEnd w:id="13"/>
      <w:r w:rsidRPr="00A26911">
        <w:rPr>
          <w:rFonts w:ascii="Times New Roman" w:hAnsi="Times New Roman" w:cs="Times New Roman"/>
          <w:sz w:val="28"/>
          <w:szCs w:val="28"/>
        </w:rPr>
        <w:t>3.</w:t>
      </w:r>
      <w:r w:rsidR="00EA7CEA">
        <w:rPr>
          <w:rFonts w:ascii="Times New Roman" w:hAnsi="Times New Roman" w:cs="Times New Roman"/>
          <w:sz w:val="28"/>
          <w:szCs w:val="28"/>
        </w:rPr>
        <w:t>30</w:t>
      </w:r>
      <w:r w:rsidRPr="00A26911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соответствии с графиком, содержащимся в Соглашении, не реже одного раза в квартал в сумме, не превышающей: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25 процентов годового размера субсидии в течение I квартала;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50 процентов (до 65 процентов - в части субсидий, предоставляемых на оказание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>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75 процентов годового размера субсидии в течение 9 месяцев.</w:t>
      </w:r>
    </w:p>
    <w:p w:rsidR="001E3D57" w:rsidRPr="00A26911" w:rsidRDefault="00EA7CEA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. Перечисление субсидии в IV квартале осуществляется не позднее 5 рабочих дней с момента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бюджетным или автономным учреждением </w:t>
      </w:r>
      <w:r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предварительного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задания за соответствующий финансовый год. Если на основании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3.32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 настоящего Положения отчета показатели объема, указанные в предварительном отчете, меньше показателей,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E3D57" w:rsidRPr="00A26911">
        <w:rPr>
          <w:rFonts w:ascii="Times New Roman" w:hAnsi="Times New Roman" w:cs="Times New Roman"/>
          <w:sz w:val="28"/>
          <w:szCs w:val="28"/>
        </w:rPr>
        <w:t xml:space="preserve">задании, то соответствующие средства субсидии подлежат перечислению в </w:t>
      </w:r>
      <w:r>
        <w:rPr>
          <w:rFonts w:ascii="Times New Roman" w:hAnsi="Times New Roman" w:cs="Times New Roman"/>
          <w:sz w:val="28"/>
          <w:szCs w:val="28"/>
        </w:rPr>
        <w:t xml:space="preserve">бюджет Фурмановского муниципального района и бюджет Фурмановского городского поселения </w:t>
      </w:r>
      <w:r w:rsidR="001E3D57" w:rsidRPr="00A26911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Требования, установленные </w:t>
      </w:r>
      <w:r w:rsidR="00EA7CEA">
        <w:rPr>
          <w:rFonts w:ascii="Times New Roman" w:hAnsi="Times New Roman" w:cs="Times New Roman"/>
          <w:sz w:val="28"/>
          <w:szCs w:val="28"/>
        </w:rPr>
        <w:t>пунктом 3.31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не распространяются на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бюджетные или автономные учреждения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в отношении которых проводятся ликвидационные мероприятия.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90"/>
      <w:bookmarkEnd w:id="14"/>
      <w:r w:rsidRPr="00A26911">
        <w:rPr>
          <w:rFonts w:ascii="Times New Roman" w:hAnsi="Times New Roman" w:cs="Times New Roman"/>
          <w:sz w:val="28"/>
          <w:szCs w:val="28"/>
        </w:rPr>
        <w:t>3.3</w:t>
      </w:r>
      <w:r w:rsidR="00EA7CEA">
        <w:rPr>
          <w:rFonts w:ascii="Times New Roman" w:hAnsi="Times New Roman" w:cs="Times New Roman"/>
          <w:sz w:val="28"/>
          <w:szCs w:val="28"/>
        </w:rPr>
        <w:t>2</w:t>
      </w:r>
      <w:r w:rsidRPr="00A26911">
        <w:rPr>
          <w:rFonts w:ascii="Times New Roman" w:hAnsi="Times New Roman" w:cs="Times New Roman"/>
          <w:sz w:val="28"/>
          <w:szCs w:val="28"/>
        </w:rPr>
        <w:t xml:space="preserve">.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бюджетные и автономные учреждения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представляют соответственно органам, осуществляющим функции и полномочия учредителей в отношении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главным распорядителям средств бюджета</w:t>
      </w:r>
      <w:r w:rsidR="00EA7CEA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</w:t>
      </w:r>
      <w:r w:rsidR="00EA7CEA">
        <w:rPr>
          <w:rFonts w:ascii="Times New Roman" w:hAnsi="Times New Roman" w:cs="Times New Roman"/>
          <w:sz w:val="28"/>
          <w:szCs w:val="28"/>
        </w:rPr>
        <w:t>отчет</w:t>
      </w:r>
      <w:r w:rsidRPr="00A26911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по форме согласно </w:t>
      </w:r>
      <w:r w:rsidRPr="00A269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2 к настоящему Положению в соответствии с требованиями, установленными в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26911">
        <w:rPr>
          <w:rFonts w:ascii="Times New Roman" w:hAnsi="Times New Roman" w:cs="Times New Roman"/>
          <w:sz w:val="28"/>
          <w:szCs w:val="28"/>
        </w:rPr>
        <w:t>задании.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EA7CEA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 представляется за первое полугодие, 9 месяцев, год и предварительный отчет за соответствующий финансовый год. Органы, осуществляющие функции и полномочия учредителей в отношении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бюджетных или автономных учреждений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главные распорядители средств бюджета</w:t>
      </w:r>
      <w:r w:rsidR="00EA7CEA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EA7CEA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вправе устанавливать дополнительные сроки отчетности, представляемой учреждениями.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 xml:space="preserve">В срок до 25 июля и 25 октября на основании отчетов о выполнении </w:t>
      </w:r>
      <w:r w:rsidR="00EA7C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 исполнительные органы</w:t>
      </w:r>
      <w:r w:rsidR="00EA7CEA">
        <w:rPr>
          <w:rFonts w:ascii="Times New Roman" w:hAnsi="Times New Roman" w:cs="Times New Roman"/>
          <w:sz w:val="28"/>
          <w:szCs w:val="28"/>
        </w:rPr>
        <w:t xml:space="preserve"> местного самоуправления или учреждения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учредителя в отношении </w:t>
      </w:r>
      <w:r w:rsidR="003019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  <w:r w:rsidR="00301905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и</w:t>
      </w:r>
      <w:r w:rsidR="00301905">
        <w:rPr>
          <w:rFonts w:ascii="Times New Roman" w:hAnsi="Times New Roman" w:cs="Times New Roman"/>
          <w:sz w:val="28"/>
          <w:szCs w:val="28"/>
        </w:rPr>
        <w:t xml:space="preserve"> главные распорядители средств </w:t>
      </w:r>
      <w:r w:rsidRPr="00A2691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01905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30190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301905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301905">
        <w:rPr>
          <w:rFonts w:ascii="Times New Roman" w:hAnsi="Times New Roman" w:cs="Times New Roman"/>
          <w:sz w:val="28"/>
          <w:szCs w:val="28"/>
        </w:rPr>
        <w:t>финансовый отдел администрации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 предложения по корректировке объемов бюджетных ассигнований на финансовое обеспечение выполнения </w:t>
      </w:r>
      <w:r w:rsidR="003019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>задания.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911">
        <w:rPr>
          <w:rFonts w:ascii="Times New Roman" w:hAnsi="Times New Roman" w:cs="Times New Roman"/>
          <w:sz w:val="28"/>
          <w:szCs w:val="28"/>
        </w:rPr>
        <w:t>3.3</w:t>
      </w:r>
      <w:r w:rsidR="007840FC">
        <w:rPr>
          <w:rFonts w:ascii="Times New Roman" w:hAnsi="Times New Roman" w:cs="Times New Roman"/>
          <w:sz w:val="28"/>
          <w:szCs w:val="28"/>
        </w:rPr>
        <w:t>3</w:t>
      </w:r>
      <w:r w:rsidRPr="00A26911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3019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6911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0190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бюджетными и автономными учреждениями </w:t>
      </w:r>
      <w:r w:rsidR="00301905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 xml:space="preserve">, </w:t>
      </w:r>
      <w:r w:rsidR="0030190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26911">
        <w:rPr>
          <w:rFonts w:ascii="Times New Roman" w:hAnsi="Times New Roman" w:cs="Times New Roman"/>
          <w:sz w:val="28"/>
          <w:szCs w:val="28"/>
        </w:rPr>
        <w:t xml:space="preserve">казенными учреждениями </w:t>
      </w:r>
      <w:r w:rsidR="00301905">
        <w:rPr>
          <w:rFonts w:ascii="Times New Roman" w:hAnsi="Times New Roman" w:cs="Times New Roman"/>
          <w:sz w:val="28"/>
          <w:szCs w:val="28"/>
        </w:rPr>
        <w:t>Фурмановского муниципального района о</w:t>
      </w:r>
      <w:r w:rsidRPr="00A26911">
        <w:rPr>
          <w:rFonts w:ascii="Times New Roman" w:hAnsi="Times New Roman" w:cs="Times New Roman"/>
          <w:sz w:val="28"/>
          <w:szCs w:val="28"/>
        </w:rPr>
        <w:t>существляют исполнительные органы</w:t>
      </w:r>
      <w:r w:rsidR="00301905">
        <w:rPr>
          <w:rFonts w:ascii="Times New Roman" w:hAnsi="Times New Roman" w:cs="Times New Roman"/>
          <w:sz w:val="28"/>
          <w:szCs w:val="28"/>
        </w:rPr>
        <w:t xml:space="preserve"> местного самоуправления или учреждения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учредителя в отношении </w:t>
      </w:r>
      <w:r w:rsidR="0030190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26911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</w:t>
      </w:r>
      <w:r w:rsidR="00301905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, и главные распорядители средств бюджета</w:t>
      </w:r>
      <w:r w:rsidR="00301905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 и бюджета Фурмановского городского поселения</w:t>
      </w:r>
      <w:r w:rsidRPr="00A269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30190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26911">
        <w:rPr>
          <w:rFonts w:ascii="Times New Roman" w:hAnsi="Times New Roman" w:cs="Times New Roman"/>
          <w:sz w:val="28"/>
          <w:szCs w:val="28"/>
        </w:rPr>
        <w:t>казенные учреждения</w:t>
      </w:r>
      <w:r w:rsidR="00301905">
        <w:rPr>
          <w:rFonts w:ascii="Times New Roman" w:hAnsi="Times New Roman" w:cs="Times New Roman"/>
          <w:sz w:val="28"/>
          <w:szCs w:val="28"/>
        </w:rPr>
        <w:t xml:space="preserve"> Фурмановского муниципального района</w:t>
      </w:r>
      <w:r w:rsidRPr="00A26911">
        <w:rPr>
          <w:rFonts w:ascii="Times New Roman" w:hAnsi="Times New Roman" w:cs="Times New Roman"/>
          <w:sz w:val="28"/>
          <w:szCs w:val="28"/>
        </w:rPr>
        <w:t>.</w:t>
      </w: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1E3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D9A" w:rsidRDefault="004A7D9A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7D9A" w:rsidRDefault="004A7D9A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7D9A" w:rsidRDefault="004A7D9A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7D9A" w:rsidRDefault="004A7D9A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39DC" w:rsidRDefault="004439DC" w:rsidP="001E3D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3D57" w:rsidRPr="00A26911" w:rsidRDefault="001E3D57" w:rsidP="00CB6FC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E3D57" w:rsidRPr="00A26911" w:rsidSect="00031C3A">
          <w:pgSz w:w="11906" w:h="16838"/>
          <w:pgMar w:top="1134" w:right="737" w:bottom="1134" w:left="1701" w:header="0" w:footer="0" w:gutter="0"/>
          <w:cols w:space="720"/>
          <w:noEndnote/>
        </w:sectPr>
      </w:pPr>
    </w:p>
    <w:p w:rsidR="00785BAD" w:rsidRPr="00354320" w:rsidRDefault="00CB6FCC" w:rsidP="00785BAD">
      <w:pPr>
        <w:pStyle w:val="ConsPlusNormal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</w:t>
      </w:r>
      <w:r w:rsidR="00785BAD" w:rsidRPr="00354320">
        <w:rPr>
          <w:rFonts w:ascii="Times New Roman" w:hAnsi="Times New Roman" w:cs="Times New Roman"/>
          <w:sz w:val="24"/>
        </w:rPr>
        <w:t xml:space="preserve">Приложение </w:t>
      </w:r>
      <w:r w:rsidR="00785BAD">
        <w:rPr>
          <w:rFonts w:ascii="Times New Roman" w:hAnsi="Times New Roman" w:cs="Times New Roman"/>
          <w:sz w:val="24"/>
        </w:rPr>
        <w:t>1</w:t>
      </w:r>
    </w:p>
    <w:p w:rsidR="00785BAD" w:rsidRPr="00354320" w:rsidRDefault="00785BAD" w:rsidP="00785BAD">
      <w:pPr>
        <w:pStyle w:val="ConsPlusNormal"/>
        <w:jc w:val="right"/>
        <w:rPr>
          <w:rFonts w:ascii="Times New Roman" w:hAnsi="Times New Roman" w:cs="Times New Roman"/>
        </w:rPr>
      </w:pPr>
      <w:r w:rsidRPr="00354320">
        <w:rPr>
          <w:rFonts w:ascii="Times New Roman" w:hAnsi="Times New Roman" w:cs="Times New Roman"/>
          <w:sz w:val="24"/>
        </w:rPr>
        <w:t>к Порядку</w:t>
      </w:r>
    </w:p>
    <w:p w:rsidR="00785BAD" w:rsidRPr="00354320" w:rsidRDefault="00785BAD" w:rsidP="00785BAD">
      <w:pPr>
        <w:pStyle w:val="ConsPlusNormal"/>
        <w:jc w:val="right"/>
        <w:rPr>
          <w:rFonts w:ascii="Times New Roman" w:hAnsi="Times New Roman" w:cs="Times New Roman"/>
        </w:rPr>
      </w:pPr>
      <w:r w:rsidRPr="00354320">
        <w:rPr>
          <w:rFonts w:ascii="Times New Roman" w:hAnsi="Times New Roman" w:cs="Times New Roman"/>
          <w:sz w:val="24"/>
        </w:rPr>
        <w:t xml:space="preserve">формирования </w:t>
      </w:r>
      <w:r>
        <w:rPr>
          <w:rFonts w:ascii="Times New Roman" w:hAnsi="Times New Roman" w:cs="Times New Roman"/>
          <w:sz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</w:rPr>
        <w:t xml:space="preserve"> задания на оказание</w:t>
      </w:r>
    </w:p>
    <w:p w:rsidR="00785BAD" w:rsidRPr="00354320" w:rsidRDefault="00785BAD" w:rsidP="00785B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муниципальных </w:t>
      </w:r>
      <w:r w:rsidRPr="00354320">
        <w:rPr>
          <w:rFonts w:ascii="Times New Roman" w:hAnsi="Times New Roman" w:cs="Times New Roman"/>
          <w:sz w:val="24"/>
        </w:rPr>
        <w:t xml:space="preserve"> услуг (выполнение работ)</w:t>
      </w:r>
    </w:p>
    <w:p w:rsidR="00785BAD" w:rsidRDefault="00785BAD" w:rsidP="00785B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354320">
        <w:rPr>
          <w:rFonts w:ascii="Times New Roman" w:hAnsi="Times New Roman" w:cs="Times New Roman"/>
          <w:sz w:val="24"/>
        </w:rPr>
        <w:t xml:space="preserve">в отношении учреждений </w:t>
      </w:r>
      <w:r>
        <w:rPr>
          <w:rFonts w:ascii="Times New Roman" w:hAnsi="Times New Roman" w:cs="Times New Roman"/>
          <w:sz w:val="24"/>
        </w:rPr>
        <w:t>Фурмановского</w:t>
      </w:r>
    </w:p>
    <w:p w:rsidR="00785BAD" w:rsidRPr="00354320" w:rsidRDefault="00785BAD" w:rsidP="00785B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муниципального района</w:t>
      </w:r>
    </w:p>
    <w:p w:rsidR="00785BAD" w:rsidRPr="00354320" w:rsidRDefault="00785BAD" w:rsidP="00785BAD">
      <w:pPr>
        <w:pStyle w:val="ConsPlusNormal"/>
        <w:jc w:val="right"/>
        <w:rPr>
          <w:rFonts w:ascii="Times New Roman" w:hAnsi="Times New Roman" w:cs="Times New Roman"/>
        </w:rPr>
      </w:pPr>
      <w:r w:rsidRPr="00354320">
        <w:rPr>
          <w:rFonts w:ascii="Times New Roman" w:hAnsi="Times New Roman" w:cs="Times New Roman"/>
          <w:sz w:val="24"/>
        </w:rPr>
        <w:t>и финансового обеспечения выполнения</w:t>
      </w:r>
    </w:p>
    <w:p w:rsidR="00785BAD" w:rsidRPr="00354320" w:rsidRDefault="00785BAD" w:rsidP="00785B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</w:rPr>
        <w:t>задания, утвержденному</w:t>
      </w:r>
    </w:p>
    <w:p w:rsidR="00785BAD" w:rsidRDefault="00785BAD" w:rsidP="00785BAD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354320">
        <w:rPr>
          <w:rFonts w:ascii="Times New Roman" w:hAnsi="Times New Roman" w:cs="Times New Roman"/>
          <w:sz w:val="24"/>
        </w:rPr>
        <w:t xml:space="preserve">постановлением </w:t>
      </w:r>
      <w:r>
        <w:rPr>
          <w:rFonts w:ascii="Times New Roman" w:hAnsi="Times New Roman" w:cs="Times New Roman"/>
          <w:sz w:val="24"/>
        </w:rPr>
        <w:t>администрации</w:t>
      </w:r>
    </w:p>
    <w:p w:rsidR="00785BAD" w:rsidRPr="00354320" w:rsidRDefault="00785BAD" w:rsidP="00785B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Фурмановского муниципального района</w:t>
      </w:r>
    </w:p>
    <w:p w:rsidR="00785BAD" w:rsidRDefault="00785BAD" w:rsidP="00785BAD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713FE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35432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 </w:t>
      </w:r>
      <w:r w:rsidR="00F713FE">
        <w:rPr>
          <w:rFonts w:ascii="Times New Roman" w:hAnsi="Times New Roman" w:cs="Times New Roman"/>
          <w:sz w:val="24"/>
        </w:rPr>
        <w:t>21</w:t>
      </w:r>
      <w:r w:rsidRPr="00354320">
        <w:rPr>
          <w:rFonts w:ascii="Times New Roman" w:hAnsi="Times New Roman" w:cs="Times New Roman"/>
          <w:sz w:val="24"/>
        </w:rPr>
        <w:t xml:space="preserve">.09.2015 </w:t>
      </w:r>
      <w:r>
        <w:rPr>
          <w:rFonts w:ascii="Times New Roman" w:hAnsi="Times New Roman" w:cs="Times New Roman"/>
          <w:sz w:val="24"/>
        </w:rPr>
        <w:t>№</w:t>
      </w:r>
      <w:r w:rsidR="00F713FE">
        <w:rPr>
          <w:rFonts w:ascii="Times New Roman" w:hAnsi="Times New Roman" w:cs="Times New Roman"/>
          <w:sz w:val="24"/>
        </w:rPr>
        <w:t xml:space="preserve"> 602</w:t>
      </w:r>
      <w:r w:rsidR="00CB6FCC">
        <w:t xml:space="preserve">  </w:t>
      </w:r>
    </w:p>
    <w:p w:rsidR="00785BAD" w:rsidRDefault="00785BAD" w:rsidP="00785BAD">
      <w:pPr>
        <w:pStyle w:val="ConsPlusNonformat"/>
        <w:jc w:val="both"/>
      </w:pPr>
      <w:r>
        <w:t xml:space="preserve">                             </w:t>
      </w:r>
    </w:p>
    <w:p w:rsidR="00CB6FCC" w:rsidRPr="00785BAD" w:rsidRDefault="00785BAD" w:rsidP="00785B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B6FCC" w:rsidRPr="00785BAD">
        <w:rPr>
          <w:rFonts w:ascii="Times New Roman" w:hAnsi="Times New Roman" w:cs="Times New Roman"/>
          <w:sz w:val="24"/>
          <w:szCs w:val="24"/>
        </w:rPr>
        <w:t>УТВЕРЖДАЮ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Руководитель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(уполномоченное лицо)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660AAA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органа</w:t>
      </w:r>
      <w:r w:rsidR="00660AAA" w:rsidRPr="00785BAD">
        <w:rPr>
          <w:rFonts w:ascii="Times New Roman" w:hAnsi="Times New Roman" w:cs="Times New Roman"/>
          <w:sz w:val="24"/>
          <w:szCs w:val="24"/>
        </w:rPr>
        <w:t xml:space="preserve"> или учреждения</w:t>
      </w:r>
      <w:r w:rsidRPr="00785B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6FCC" w:rsidRPr="00785BAD" w:rsidRDefault="00660AAA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  О</w:t>
      </w:r>
      <w:r w:rsidR="00CB6FCC" w:rsidRPr="00785BAD">
        <w:rPr>
          <w:rFonts w:ascii="Times New Roman" w:hAnsi="Times New Roman" w:cs="Times New Roman"/>
          <w:sz w:val="24"/>
          <w:szCs w:val="24"/>
        </w:rPr>
        <w:t>существляющего</w:t>
      </w:r>
      <w:r w:rsidRPr="00785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  функции и полномочия учредителя, главного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  распорядителя средств  бюджета,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0AAA" w:rsidRPr="00785BAD">
        <w:rPr>
          <w:rFonts w:ascii="Times New Roman" w:hAnsi="Times New Roman" w:cs="Times New Roman"/>
          <w:sz w:val="24"/>
          <w:szCs w:val="24"/>
        </w:rPr>
        <w:t>муниципального учреждения)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___________ _________ ______________________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(должность) (подпись) (расшифровка подписи)</w:t>
      </w:r>
      <w:r w:rsidR="00D33577" w:rsidRPr="00785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                            "____" ____________ 20___ г.</w:t>
      </w:r>
    </w:p>
    <w:p w:rsidR="00CB6FCC" w:rsidRDefault="00CB6FCC" w:rsidP="00CB6FCC">
      <w:pPr>
        <w:pStyle w:val="ConsPlusNonformat"/>
        <w:jc w:val="both"/>
      </w:pPr>
    </w:p>
    <w:p w:rsidR="00CB6FCC" w:rsidRDefault="00CB6FCC" w:rsidP="00CB6FCC">
      <w:pPr>
        <w:pStyle w:val="ConsPlusNonformat"/>
        <w:jc w:val="both"/>
      </w:pPr>
      <w:r>
        <w:t xml:space="preserve">                                      </w:t>
      </w:r>
      <w:r w:rsidR="00050E01">
        <w:t xml:space="preserve">                ┌─────────────</w:t>
      </w:r>
      <w:r>
        <w:t>┐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>
        <w:t xml:space="preserve">                  </w:t>
      </w:r>
      <w:r w:rsidR="00660AAA" w:rsidRPr="00785BA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785BAD">
        <w:rPr>
          <w:rFonts w:ascii="Times New Roman" w:hAnsi="Times New Roman" w:cs="Times New Roman"/>
          <w:sz w:val="24"/>
          <w:szCs w:val="24"/>
        </w:rPr>
        <w:t xml:space="preserve">ЗАДАНИЕ       </w:t>
      </w:r>
      <w:r w:rsidR="00D33577" w:rsidRPr="00785BAD">
        <w:rPr>
          <w:rFonts w:ascii="Times New Roman" w:hAnsi="Times New Roman" w:cs="Times New Roman"/>
          <w:sz w:val="24"/>
          <w:szCs w:val="24"/>
        </w:rPr>
        <w:t xml:space="preserve">   </w:t>
      </w:r>
      <w:r w:rsidR="00785BAD">
        <w:rPr>
          <w:rFonts w:ascii="Times New Roman" w:hAnsi="Times New Roman" w:cs="Times New Roman"/>
          <w:sz w:val="24"/>
          <w:szCs w:val="24"/>
        </w:rPr>
        <w:t xml:space="preserve"> </w:t>
      </w:r>
      <w:r w:rsidRPr="00785BAD">
        <w:rPr>
          <w:rFonts w:ascii="Times New Roman" w:hAnsi="Times New Roman" w:cs="Times New Roman"/>
          <w:sz w:val="24"/>
          <w:szCs w:val="24"/>
        </w:rPr>
        <w:t xml:space="preserve"> </w:t>
      </w:r>
      <w:r w:rsidR="00050E01">
        <w:rPr>
          <w:rFonts w:ascii="Times New Roman" w:hAnsi="Times New Roman" w:cs="Times New Roman"/>
          <w:sz w:val="24"/>
          <w:szCs w:val="24"/>
        </w:rPr>
        <w:t xml:space="preserve">   </w:t>
      </w:r>
      <w:r w:rsidRPr="00785BAD">
        <w:rPr>
          <w:rFonts w:ascii="Times New Roman" w:hAnsi="Times New Roman" w:cs="Times New Roman"/>
          <w:sz w:val="24"/>
          <w:szCs w:val="24"/>
        </w:rPr>
        <w:t xml:space="preserve">│               </w:t>
      </w:r>
      <w:r w:rsidR="00050E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5BAD">
        <w:rPr>
          <w:rFonts w:ascii="Times New Roman" w:hAnsi="Times New Roman" w:cs="Times New Roman"/>
          <w:sz w:val="24"/>
          <w:szCs w:val="24"/>
        </w:rPr>
        <w:t xml:space="preserve"> </w:t>
      </w:r>
      <w:r w:rsidRPr="00785BAD">
        <w:rPr>
          <w:rFonts w:ascii="Times New Roman" w:hAnsi="Times New Roman" w:cs="Times New Roman"/>
          <w:sz w:val="24"/>
          <w:szCs w:val="24"/>
        </w:rPr>
        <w:t>│</w:t>
      </w:r>
    </w:p>
    <w:p w:rsidR="00CB6FCC" w:rsidRPr="00785BAD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BAD">
        <w:rPr>
          <w:rFonts w:ascii="Times New Roman" w:hAnsi="Times New Roman" w:cs="Times New Roman"/>
          <w:sz w:val="24"/>
          <w:szCs w:val="24"/>
        </w:rPr>
        <w:t xml:space="preserve">   на 20___ год и плановый период 20___ и 20___ годов </w:t>
      </w:r>
      <w:r w:rsidR="00785B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0E01">
        <w:rPr>
          <w:rFonts w:ascii="Times New Roman" w:hAnsi="Times New Roman" w:cs="Times New Roman"/>
          <w:sz w:val="24"/>
          <w:szCs w:val="24"/>
        </w:rPr>
        <w:t>└───────</w:t>
      </w:r>
      <w:r w:rsidRPr="00785BAD">
        <w:rPr>
          <w:rFonts w:ascii="Times New Roman" w:hAnsi="Times New Roman" w:cs="Times New Roman"/>
          <w:sz w:val="24"/>
          <w:szCs w:val="24"/>
        </w:rPr>
        <w:t>──┘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              от "____" _____________ 20 ___ г.                   │       │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Наименование </w:t>
      </w:r>
      <w:r w:rsidR="000847D6">
        <w:t xml:space="preserve">муниципального </w:t>
      </w:r>
      <w:r>
        <w:t xml:space="preserve">учреждения       </w:t>
      </w:r>
      <w:r w:rsidR="000847D6">
        <w:t xml:space="preserve">      </w:t>
      </w:r>
      <w:r>
        <w:t xml:space="preserve">          Дата │       │</w:t>
      </w:r>
    </w:p>
    <w:p w:rsidR="00CB6FCC" w:rsidRDefault="00CB6FCC" w:rsidP="00CB6FCC">
      <w:pPr>
        <w:pStyle w:val="ConsPlusNonformat"/>
        <w:jc w:val="both"/>
      </w:pPr>
      <w:r>
        <w:t xml:space="preserve"> (обособленного подразделения)             </w:t>
      </w:r>
      <w:r w:rsidR="000847D6">
        <w:t xml:space="preserve">                  </w:t>
      </w:r>
      <w:r>
        <w:t xml:space="preserve">     ├───────┤</w:t>
      </w:r>
    </w:p>
    <w:p w:rsidR="00CB6FCC" w:rsidRDefault="00CB6FCC" w:rsidP="00CB6FCC">
      <w:pPr>
        <w:pStyle w:val="ConsPlusNonformat"/>
        <w:jc w:val="both"/>
      </w:pPr>
      <w:r>
        <w:lastRenderedPageBreak/>
        <w:t>____________________________________________________  По Сводному │       │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реестру  │       │</w:t>
      </w:r>
    </w:p>
    <w:p w:rsidR="00CB6FCC" w:rsidRDefault="00CB6FCC" w:rsidP="00CB6FCC">
      <w:pPr>
        <w:pStyle w:val="ConsPlusNonformat"/>
        <w:jc w:val="both"/>
      </w:pPr>
      <w:r>
        <w:t xml:space="preserve">Виды деятельности </w:t>
      </w:r>
      <w:r w:rsidR="000847D6">
        <w:t xml:space="preserve">муниципального </w:t>
      </w:r>
      <w:r>
        <w:t xml:space="preserve">учреждения   </w:t>
      </w:r>
      <w:r w:rsidR="000847D6">
        <w:t xml:space="preserve">  </w:t>
      </w:r>
      <w:r>
        <w:t xml:space="preserve"> 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 (обособленного подразделения)      </w:t>
      </w:r>
      <w:r w:rsidR="000847D6">
        <w:t xml:space="preserve">                  </w:t>
      </w:r>
      <w:r>
        <w:t xml:space="preserve">   По </w:t>
      </w:r>
      <w:hyperlink r:id="rId17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Вид </w:t>
      </w:r>
      <w:r w:rsidR="000847D6">
        <w:t xml:space="preserve">муниципального </w:t>
      </w:r>
      <w:r>
        <w:t xml:space="preserve">учреждения </w:t>
      </w:r>
      <w:r w:rsidR="000847D6">
        <w:t xml:space="preserve">                           </w:t>
      </w:r>
      <w:r>
        <w:t xml:space="preserve">По </w:t>
      </w:r>
      <w:hyperlink r:id="rId18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CB6FCC" w:rsidRDefault="00CB6FCC" w:rsidP="00CB6FCC">
      <w:pPr>
        <w:pStyle w:val="ConsPlusNonformat"/>
        <w:jc w:val="both"/>
      </w:pPr>
      <w:r>
        <w:t>_____________________________________________________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(указывается вид </w:t>
      </w:r>
      <w:r w:rsidR="000847D6">
        <w:t xml:space="preserve">муниципального </w:t>
      </w:r>
      <w:r>
        <w:t xml:space="preserve">учреждения </w:t>
      </w:r>
      <w:r w:rsidR="000847D6">
        <w:t>Фурмановского</w:t>
      </w:r>
      <w:r>
        <w:t xml:space="preserve"> По </w:t>
      </w:r>
      <w:hyperlink r:id="rId19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CB6FCC" w:rsidRDefault="000847D6" w:rsidP="00CB6FCC">
      <w:pPr>
        <w:pStyle w:val="ConsPlusNonformat"/>
        <w:jc w:val="both"/>
      </w:pPr>
      <w:r>
        <w:t xml:space="preserve"> муниципального района</w:t>
      </w:r>
      <w:r w:rsidR="00CB6FCC">
        <w:t xml:space="preserve"> из ведомственного перечня)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CB6FCC" w:rsidRDefault="00CB6FCC" w:rsidP="00CB6FCC">
      <w:pPr>
        <w:pStyle w:val="ConsPlusNonformat"/>
        <w:jc w:val="both"/>
      </w:pPr>
      <w:r>
        <w:t xml:space="preserve">      ЧАСТЬ 1. Сведения об оказываемых </w:t>
      </w:r>
      <w:r w:rsidR="000847D6">
        <w:t xml:space="preserve">муниципальных  </w:t>
      </w:r>
      <w:r>
        <w:t xml:space="preserve">услугах </w:t>
      </w:r>
      <w:r w:rsidR="000847D6">
        <w:t xml:space="preserve"> </w:t>
      </w:r>
      <w:hyperlink w:anchor="P403" w:history="1">
        <w:r>
          <w:rPr>
            <w:color w:val="0000FF"/>
          </w:rPr>
          <w:t>2</w:t>
        </w:r>
      </w:hyperlink>
      <w:r>
        <w:t xml:space="preserve">  └───────┘</w:t>
      </w:r>
    </w:p>
    <w:p w:rsidR="00CB6FCC" w:rsidRDefault="00CB6FCC" w:rsidP="00CB6FCC">
      <w:pPr>
        <w:pStyle w:val="ConsPlusNonformat"/>
        <w:jc w:val="both"/>
      </w:pPr>
    </w:p>
    <w:p w:rsidR="00CB6FCC" w:rsidRDefault="00CB6FCC" w:rsidP="00CB6FCC">
      <w:pPr>
        <w:pStyle w:val="ConsPlusNonformat"/>
        <w:jc w:val="both"/>
      </w:pPr>
      <w:r>
        <w:t xml:space="preserve">                                  РАЗДЕЛ ____</w:t>
      </w:r>
    </w:p>
    <w:p w:rsidR="00CB6FCC" w:rsidRDefault="00CB6FCC" w:rsidP="00CB6FCC">
      <w:pPr>
        <w:pStyle w:val="ConsPlusNonformat"/>
        <w:jc w:val="both"/>
      </w:pPr>
    </w:p>
    <w:p w:rsidR="00CB6FCC" w:rsidRDefault="00CB6FCC" w:rsidP="00CB6FCC">
      <w:pPr>
        <w:pStyle w:val="ConsPlusNonformat"/>
        <w:jc w:val="both"/>
      </w:pPr>
      <w:r>
        <w:t xml:space="preserve">Наименование </w:t>
      </w:r>
      <w:r w:rsidR="000847D6">
        <w:t xml:space="preserve">муниципальной </w:t>
      </w:r>
      <w:r>
        <w:t xml:space="preserve">услуги        </w:t>
      </w:r>
      <w:r w:rsidR="000847D6">
        <w:t xml:space="preserve">  </w:t>
      </w:r>
      <w:r>
        <w:t xml:space="preserve">      Уникальный номер ┌───────┐</w:t>
      </w:r>
    </w:p>
    <w:p w:rsidR="00CB6FCC" w:rsidRDefault="00CB6FCC" w:rsidP="00CB6FCC">
      <w:pPr>
        <w:pStyle w:val="ConsPlusNonformat"/>
        <w:jc w:val="both"/>
      </w:pPr>
      <w:r>
        <w:t>_______________________________________ по ведомственному перечню │       │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CB6FCC" w:rsidRDefault="00CB6FCC" w:rsidP="00CB6FCC">
      <w:pPr>
        <w:pStyle w:val="ConsPlusNonformat"/>
        <w:jc w:val="both"/>
      </w:pPr>
      <w:r>
        <w:t xml:space="preserve">Категории потребителей </w:t>
      </w:r>
      <w:r w:rsidR="000847D6">
        <w:t xml:space="preserve">муниципальной </w:t>
      </w:r>
      <w:r>
        <w:t>услуги</w:t>
      </w:r>
    </w:p>
    <w:p w:rsidR="00CB6FCC" w:rsidRDefault="00CB6FCC" w:rsidP="00CB6FCC">
      <w:pPr>
        <w:pStyle w:val="ConsPlusNonformat"/>
        <w:jc w:val="both"/>
      </w:pPr>
      <w:r>
        <w:t>___________________________________________________________________________</w:t>
      </w:r>
    </w:p>
    <w:p w:rsidR="00CB6FCC" w:rsidRDefault="00CB6FCC" w:rsidP="00CB6FCC">
      <w:pPr>
        <w:pStyle w:val="ConsPlusNonformat"/>
        <w:jc w:val="both"/>
      </w:pPr>
      <w:r>
        <w:t>___________________________________________________________________________</w:t>
      </w:r>
    </w:p>
    <w:p w:rsidR="00CB6FCC" w:rsidRDefault="00CB6FCC" w:rsidP="00CB6FCC">
      <w:pPr>
        <w:pStyle w:val="ConsPlusNonformat"/>
        <w:jc w:val="both"/>
      </w:pPr>
    </w:p>
    <w:p w:rsidR="00CB6FCC" w:rsidRPr="00EA6C98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sz w:val="24"/>
          <w:szCs w:val="24"/>
        </w:rPr>
        <w:t>1.  Показатели,  характеризующие  объем  и  (и</w:t>
      </w:r>
      <w:r w:rsidR="000847D6" w:rsidRPr="00EA6C98">
        <w:rPr>
          <w:sz w:val="24"/>
          <w:szCs w:val="24"/>
        </w:rPr>
        <w:t>ли)  качество муниципальной</w:t>
      </w:r>
      <w:r w:rsidR="00EA6C98">
        <w:rPr>
          <w:sz w:val="24"/>
          <w:szCs w:val="24"/>
        </w:rPr>
        <w:t xml:space="preserve"> </w:t>
      </w:r>
      <w:r w:rsidR="00EA6C98" w:rsidRPr="00EA6C98">
        <w:rPr>
          <w:rFonts w:ascii="Times New Roman" w:hAnsi="Times New Roman" w:cs="Times New Roman"/>
          <w:sz w:val="24"/>
          <w:szCs w:val="24"/>
        </w:rPr>
        <w:t>услуги</w:t>
      </w:r>
    </w:p>
    <w:p w:rsidR="00CB6FCC" w:rsidRPr="00EA6C98" w:rsidRDefault="00CB6FCC" w:rsidP="00CB6FCC">
      <w:pPr>
        <w:pStyle w:val="ConsPlusNonformat"/>
        <w:jc w:val="both"/>
        <w:rPr>
          <w:sz w:val="24"/>
          <w:szCs w:val="24"/>
        </w:rPr>
      </w:pPr>
      <w:r w:rsidRPr="00EA6C98">
        <w:rPr>
          <w:sz w:val="24"/>
          <w:szCs w:val="24"/>
        </w:rPr>
        <w:t>1.1. Показатели, характер</w:t>
      </w:r>
      <w:r w:rsidR="000847D6" w:rsidRPr="00EA6C98">
        <w:rPr>
          <w:sz w:val="24"/>
          <w:szCs w:val="24"/>
        </w:rPr>
        <w:t>изующие качество муниципальной</w:t>
      </w:r>
      <w:r w:rsidRPr="00EA6C98">
        <w:rPr>
          <w:sz w:val="24"/>
          <w:szCs w:val="24"/>
        </w:rPr>
        <w:t xml:space="preserve"> услуги </w:t>
      </w:r>
      <w:hyperlink w:anchor="P407" w:history="1">
        <w:r w:rsidRPr="00EA6C98">
          <w:rPr>
            <w:color w:val="0000FF"/>
            <w:sz w:val="24"/>
            <w:szCs w:val="24"/>
          </w:rPr>
          <w:t>3</w:t>
        </w:r>
      </w:hyperlink>
      <w:r w:rsidRPr="00EA6C98">
        <w:rPr>
          <w:sz w:val="24"/>
          <w:szCs w:val="24"/>
        </w:rPr>
        <w:t>:</w:t>
      </w:r>
    </w:p>
    <w:p w:rsidR="00CB6FCC" w:rsidRDefault="00CB6FCC" w:rsidP="00CB6FCC">
      <w:pPr>
        <w:pStyle w:val="ConsPlusNormal"/>
        <w:ind w:left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301"/>
        <w:gridCol w:w="2366"/>
        <w:gridCol w:w="1790"/>
        <w:gridCol w:w="1852"/>
        <w:gridCol w:w="641"/>
        <w:gridCol w:w="1790"/>
        <w:gridCol w:w="1661"/>
        <w:gridCol w:w="1719"/>
      </w:tblGrid>
      <w:tr w:rsidR="00CB6FCC">
        <w:tc>
          <w:tcPr>
            <w:tcW w:w="196" w:type="pct"/>
            <w:vMerge w:val="restart"/>
          </w:tcPr>
          <w:p w:rsidR="00CB6FCC" w:rsidRPr="00D33577" w:rsidRDefault="006A2AC3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CB6FCC" w:rsidRPr="00D33577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783" w:type="pc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 xml:space="preserve">Показатель, характеризующий содержание </w:t>
            </w:r>
            <w:r w:rsidR="000847D6" w:rsidRPr="00D3357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D33577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805" w:type="pc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 xml:space="preserve">Показатель, характеризующий условия (формы) оказания </w:t>
            </w:r>
            <w:r w:rsidR="00D33577" w:rsidRPr="00D3357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D33577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1456" w:type="pct"/>
            <w:gridSpan w:val="3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 xml:space="preserve">Показатель качества </w:t>
            </w:r>
            <w:r w:rsidR="00D33577" w:rsidRPr="00D3357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D33577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1761" w:type="pct"/>
            <w:gridSpan w:val="3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 xml:space="preserve">Значение показателя качества </w:t>
            </w:r>
            <w:r w:rsidR="00D33577" w:rsidRPr="00D3357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D33577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</w:tr>
      <w:tr w:rsidR="00CB6FCC">
        <w:tc>
          <w:tcPr>
            <w:tcW w:w="196" w:type="pct"/>
            <w:vMerge/>
          </w:tcPr>
          <w:p w:rsidR="00CB6FCC" w:rsidRDefault="00CB6FCC" w:rsidP="00CB6FCC"/>
        </w:tc>
        <w:tc>
          <w:tcPr>
            <w:tcW w:w="783" w:type="pct"/>
            <w:vMerge w:val="restar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05" w:type="pct"/>
            <w:vMerge w:val="restar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609" w:type="pct"/>
            <w:vMerge w:val="restar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48" w:type="pct"/>
            <w:gridSpan w:val="2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 xml:space="preserve">единица измерения по </w:t>
            </w:r>
            <w:hyperlink r:id="rId20" w:history="1">
              <w:r w:rsidRPr="00D33577">
                <w:rPr>
                  <w:rFonts w:ascii="Times New Roman" w:hAnsi="Times New Roman" w:cs="Times New Roman"/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609" w:type="pct"/>
            <w:vMerge w:val="restar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>20__ год (очередной финансовый год)</w:t>
            </w:r>
          </w:p>
        </w:tc>
        <w:tc>
          <w:tcPr>
            <w:tcW w:w="565" w:type="pct"/>
            <w:vMerge w:val="restar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>20__ год (1-й год планового периода)</w:t>
            </w:r>
          </w:p>
        </w:tc>
        <w:tc>
          <w:tcPr>
            <w:tcW w:w="587" w:type="pct"/>
            <w:vMerge w:val="restar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>20__ год (2-й год планового периода)</w:t>
            </w:r>
          </w:p>
        </w:tc>
      </w:tr>
      <w:tr w:rsidR="00CB6FCC">
        <w:tc>
          <w:tcPr>
            <w:tcW w:w="196" w:type="pct"/>
            <w:vMerge/>
          </w:tcPr>
          <w:p w:rsidR="00CB6FCC" w:rsidRDefault="00CB6FCC" w:rsidP="00CB6FCC"/>
        </w:tc>
        <w:tc>
          <w:tcPr>
            <w:tcW w:w="783" w:type="pct"/>
            <w:vMerge/>
          </w:tcPr>
          <w:p w:rsidR="00CB6FCC" w:rsidRDefault="00CB6FCC" w:rsidP="00CB6FCC"/>
        </w:tc>
        <w:tc>
          <w:tcPr>
            <w:tcW w:w="805" w:type="pct"/>
            <w:vMerge/>
          </w:tcPr>
          <w:p w:rsidR="00CB6FCC" w:rsidRDefault="00CB6FCC" w:rsidP="00CB6FCC"/>
        </w:tc>
        <w:tc>
          <w:tcPr>
            <w:tcW w:w="609" w:type="pct"/>
            <w:vMerge/>
          </w:tcPr>
          <w:p w:rsidR="00CB6FCC" w:rsidRDefault="00CB6FCC" w:rsidP="00CB6FCC"/>
        </w:tc>
        <w:tc>
          <w:tcPr>
            <w:tcW w:w="630" w:type="pc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17" w:type="pct"/>
          </w:tcPr>
          <w:p w:rsidR="00CB6FCC" w:rsidRPr="00D3357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577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609" w:type="pct"/>
            <w:vMerge/>
          </w:tcPr>
          <w:p w:rsidR="00CB6FCC" w:rsidRDefault="00CB6FCC" w:rsidP="00CB6FCC"/>
        </w:tc>
        <w:tc>
          <w:tcPr>
            <w:tcW w:w="565" w:type="pct"/>
            <w:vMerge/>
          </w:tcPr>
          <w:p w:rsidR="00CB6FCC" w:rsidRDefault="00CB6FCC" w:rsidP="00CB6FCC"/>
        </w:tc>
        <w:tc>
          <w:tcPr>
            <w:tcW w:w="587" w:type="pct"/>
            <w:vMerge/>
          </w:tcPr>
          <w:p w:rsidR="00CB6FCC" w:rsidRDefault="00CB6FCC" w:rsidP="00CB6FCC"/>
        </w:tc>
      </w:tr>
      <w:tr w:rsidR="00CB6FCC">
        <w:tc>
          <w:tcPr>
            <w:tcW w:w="196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3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5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9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0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7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9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5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7" w:type="pc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B6FCC">
        <w:tc>
          <w:tcPr>
            <w:tcW w:w="196" w:type="pct"/>
            <w:vMerge w:val="restar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783" w:type="pct"/>
            <w:vMerge w:val="restar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805" w:type="pct"/>
            <w:vMerge w:val="restar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609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630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217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609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565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587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</w:tr>
      <w:tr w:rsidR="00CB6FCC">
        <w:tc>
          <w:tcPr>
            <w:tcW w:w="196" w:type="pct"/>
            <w:vMerge/>
          </w:tcPr>
          <w:p w:rsidR="00CB6FCC" w:rsidRDefault="00CB6FCC" w:rsidP="00CB6FCC"/>
        </w:tc>
        <w:tc>
          <w:tcPr>
            <w:tcW w:w="783" w:type="pct"/>
            <w:vMerge/>
          </w:tcPr>
          <w:p w:rsidR="00CB6FCC" w:rsidRDefault="00CB6FCC" w:rsidP="00CB6FCC"/>
        </w:tc>
        <w:tc>
          <w:tcPr>
            <w:tcW w:w="805" w:type="pct"/>
            <w:vMerge/>
          </w:tcPr>
          <w:p w:rsidR="00CB6FCC" w:rsidRDefault="00CB6FCC" w:rsidP="00CB6FCC"/>
        </w:tc>
        <w:tc>
          <w:tcPr>
            <w:tcW w:w="609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630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217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609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565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587" w:type="pct"/>
          </w:tcPr>
          <w:p w:rsidR="00CB6FCC" w:rsidRDefault="00CB6FCC" w:rsidP="00CB6FCC">
            <w:pPr>
              <w:pStyle w:val="ConsPlusNormal"/>
              <w:jc w:val="center"/>
            </w:pPr>
          </w:p>
        </w:tc>
      </w:tr>
    </w:tbl>
    <w:p w:rsidR="00CB6FCC" w:rsidRDefault="00CB6FCC" w:rsidP="00CB6FCC">
      <w:pPr>
        <w:pStyle w:val="ConsPlusNormal"/>
      </w:pPr>
    </w:p>
    <w:p w:rsidR="00CB6FCC" w:rsidRPr="00EA6C98" w:rsidRDefault="00CB6FCC" w:rsidP="00EA6C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</w:p>
    <w:p w:rsidR="00CB6FCC" w:rsidRPr="00EA6C98" w:rsidRDefault="00D33577" w:rsidP="00EA6C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муниципальной</w:t>
      </w:r>
      <w:r w:rsidR="00CB6FCC" w:rsidRPr="00EA6C98">
        <w:rPr>
          <w:rFonts w:ascii="Times New Roman" w:hAnsi="Times New Roman" w:cs="Times New Roman"/>
          <w:sz w:val="24"/>
          <w:szCs w:val="24"/>
        </w:rPr>
        <w:t xml:space="preserve">   услуги,   в   пределах  которых  </w:t>
      </w:r>
      <w:r w:rsidRPr="00EA6C98">
        <w:rPr>
          <w:rFonts w:ascii="Times New Roman" w:hAnsi="Times New Roman" w:cs="Times New Roman"/>
          <w:sz w:val="24"/>
          <w:szCs w:val="24"/>
        </w:rPr>
        <w:t>муниципальное</w:t>
      </w:r>
      <w:r w:rsidR="00CB6FCC" w:rsidRPr="00EA6C98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CB6FCC" w:rsidRDefault="00CB6FCC" w:rsidP="00EA6C98">
      <w:pPr>
        <w:pStyle w:val="ConsPlusNonformat"/>
      </w:pPr>
      <w:r w:rsidRPr="00EA6C98">
        <w:rPr>
          <w:rFonts w:ascii="Times New Roman" w:hAnsi="Times New Roman" w:cs="Times New Roman"/>
          <w:sz w:val="24"/>
          <w:szCs w:val="24"/>
        </w:rPr>
        <w:t xml:space="preserve">считается выполненным (в </w:t>
      </w:r>
      <w:r w:rsidR="00D33577" w:rsidRPr="00EA6C98">
        <w:rPr>
          <w:rFonts w:ascii="Times New Roman" w:hAnsi="Times New Roman" w:cs="Times New Roman"/>
          <w:sz w:val="24"/>
          <w:szCs w:val="24"/>
        </w:rPr>
        <w:t>%</w:t>
      </w:r>
      <w:r w:rsidRPr="00EA6C98">
        <w:rPr>
          <w:rFonts w:ascii="Times New Roman" w:hAnsi="Times New Roman" w:cs="Times New Roman"/>
          <w:sz w:val="24"/>
          <w:szCs w:val="24"/>
        </w:rPr>
        <w:t>).</w:t>
      </w:r>
      <w:r>
        <w:t xml:space="preserve">                      </w:t>
      </w:r>
      <w:r w:rsidR="00EA6C98">
        <w:t xml:space="preserve">     </w:t>
      </w:r>
      <w:r>
        <w:t xml:space="preserve">      </w:t>
      </w:r>
    </w:p>
    <w:p w:rsidR="00EA6C98" w:rsidRDefault="00EA6C98" w:rsidP="00CB6FCC">
      <w:pPr>
        <w:pStyle w:val="ConsPlusNonformat"/>
        <w:jc w:val="both"/>
      </w:pPr>
    </w:p>
    <w:p w:rsidR="00CB6FCC" w:rsidRPr="00EA6C98" w:rsidRDefault="00CB6FCC" w:rsidP="00CB6FCC">
      <w:pPr>
        <w:pStyle w:val="ConsPlusNonformat"/>
        <w:jc w:val="both"/>
        <w:rPr>
          <w:sz w:val="24"/>
          <w:szCs w:val="24"/>
        </w:rPr>
      </w:pPr>
      <w:r w:rsidRPr="00EA6C98">
        <w:rPr>
          <w:sz w:val="24"/>
          <w:szCs w:val="24"/>
        </w:rPr>
        <w:t xml:space="preserve">1.2. Показатели, характеризующие объем государственной услуги </w:t>
      </w:r>
      <w:hyperlink w:anchor="P407" w:history="1">
        <w:r w:rsidRPr="00EA6C98">
          <w:rPr>
            <w:color w:val="0000FF"/>
            <w:sz w:val="24"/>
            <w:szCs w:val="24"/>
          </w:rPr>
          <w:t>3</w:t>
        </w:r>
      </w:hyperlink>
      <w:r w:rsidRPr="00EA6C98">
        <w:rPr>
          <w:sz w:val="24"/>
          <w:szCs w:val="24"/>
        </w:rPr>
        <w:t>:</w:t>
      </w:r>
    </w:p>
    <w:p w:rsidR="00CB6FCC" w:rsidRDefault="00CB6FCC" w:rsidP="00CB6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084"/>
        <w:gridCol w:w="2111"/>
        <w:gridCol w:w="1323"/>
        <w:gridCol w:w="1593"/>
        <w:gridCol w:w="488"/>
        <w:gridCol w:w="1230"/>
        <w:gridCol w:w="1047"/>
        <w:gridCol w:w="1047"/>
        <w:gridCol w:w="1230"/>
        <w:gridCol w:w="1047"/>
        <w:gridCol w:w="1047"/>
      </w:tblGrid>
      <w:tr w:rsidR="00CB6FCC">
        <w:tc>
          <w:tcPr>
            <w:tcW w:w="0" w:type="auto"/>
            <w:vMerge w:val="restart"/>
          </w:tcPr>
          <w:p w:rsidR="006A2AC3" w:rsidRDefault="006A2AC3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0" w:type="auto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 xml:space="preserve">Показатель, характеризующий содержание </w:t>
            </w:r>
            <w:r w:rsidR="006C2C37">
              <w:rPr>
                <w:rFonts w:ascii="Times New Roman" w:hAnsi="Times New Roman" w:cs="Times New Roman"/>
                <w:sz w:val="24"/>
              </w:rPr>
              <w:t xml:space="preserve"> муниципальной</w:t>
            </w:r>
            <w:r w:rsidRPr="006C2C37">
              <w:rPr>
                <w:rFonts w:ascii="Times New Roman" w:hAnsi="Times New Roman" w:cs="Times New Roman"/>
                <w:sz w:val="24"/>
              </w:rPr>
              <w:t xml:space="preserve"> услуги</w:t>
            </w:r>
          </w:p>
        </w:tc>
        <w:tc>
          <w:tcPr>
            <w:tcW w:w="0" w:type="auto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 xml:space="preserve">Показатель, характеризующий условия (формы) оказания </w:t>
            </w:r>
            <w:r w:rsidR="006C2C37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6C2C37">
              <w:rPr>
                <w:rFonts w:ascii="Times New Roman" w:hAnsi="Times New Roman" w:cs="Times New Roman"/>
                <w:sz w:val="24"/>
              </w:rPr>
              <w:t xml:space="preserve"> услуги</w:t>
            </w:r>
          </w:p>
        </w:tc>
        <w:tc>
          <w:tcPr>
            <w:tcW w:w="0" w:type="auto"/>
            <w:gridSpan w:val="3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 xml:space="preserve">Показатель объема </w:t>
            </w:r>
            <w:r w:rsidR="006C2C3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6C2C37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0" w:type="auto"/>
            <w:gridSpan w:val="3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 xml:space="preserve">Значение показателя объема </w:t>
            </w:r>
            <w:r w:rsidR="006C2C3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6C2C37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0" w:type="auto"/>
            <w:gridSpan w:val="3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 xml:space="preserve">Среднегодовой размер платы (цена, тариф), руб./ед. объема </w:t>
            </w:r>
            <w:r w:rsidR="006C2C3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6C2C37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</w:tr>
      <w:tr w:rsidR="00CB6FCC">
        <w:tc>
          <w:tcPr>
            <w:tcW w:w="0" w:type="auto"/>
            <w:vMerge/>
          </w:tcPr>
          <w:p w:rsidR="00CB6FCC" w:rsidRDefault="00CB6FCC" w:rsidP="00CB6FCC"/>
        </w:tc>
        <w:tc>
          <w:tcPr>
            <w:tcW w:w="0" w:type="auto"/>
            <w:vMerge w:val="restar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CB6FCC" w:rsidRPr="006C2C37" w:rsidRDefault="00EA6C98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B6FCC" w:rsidRPr="006C2C37">
              <w:rPr>
                <w:rFonts w:ascii="Times New Roman" w:hAnsi="Times New Roman" w:cs="Times New Roman"/>
                <w:sz w:val="24"/>
              </w:rPr>
              <w:t>аименова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CB6FCC" w:rsidRPr="006C2C37">
              <w:rPr>
                <w:rFonts w:ascii="Times New Roman" w:hAnsi="Times New Roman" w:cs="Times New Roman"/>
                <w:sz w:val="24"/>
              </w:rPr>
              <w:t>ние показателя</w:t>
            </w:r>
          </w:p>
        </w:tc>
        <w:tc>
          <w:tcPr>
            <w:tcW w:w="0" w:type="auto"/>
            <w:gridSpan w:val="2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 xml:space="preserve">единица измерения по </w:t>
            </w:r>
            <w:hyperlink r:id="rId21" w:history="1">
              <w:r w:rsidRPr="006C2C37">
                <w:rPr>
                  <w:rFonts w:ascii="Times New Roman" w:hAnsi="Times New Roman" w:cs="Times New Roman"/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0" w:type="auto"/>
            <w:vMerge w:val="restar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20__ год (очередной финансов</w:t>
            </w:r>
            <w:r w:rsidR="00EA6C98" w:rsidRPr="00EA6C98">
              <w:rPr>
                <w:rFonts w:ascii="Times New Roman" w:hAnsi="Times New Roman" w:cs="Times New Roman"/>
              </w:rPr>
              <w:t>ый</w:t>
            </w:r>
            <w:r w:rsidRPr="00EA6C98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0" w:type="auto"/>
            <w:vMerge w:val="restar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0" w:type="auto"/>
            <w:vMerge w:val="restar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  <w:tc>
          <w:tcPr>
            <w:tcW w:w="0" w:type="auto"/>
            <w:vMerge w:val="restar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0" w:type="auto"/>
            <w:vMerge w:val="restar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</w:tr>
      <w:tr w:rsidR="00EA6C98">
        <w:tc>
          <w:tcPr>
            <w:tcW w:w="0" w:type="auto"/>
            <w:vMerge/>
          </w:tcPr>
          <w:p w:rsidR="00CB6FCC" w:rsidRDefault="00CB6FCC" w:rsidP="00CB6FCC"/>
        </w:tc>
        <w:tc>
          <w:tcPr>
            <w:tcW w:w="0" w:type="auto"/>
            <w:vMerge/>
          </w:tcPr>
          <w:p w:rsidR="00CB6FCC" w:rsidRPr="006C2C37" w:rsidRDefault="00CB6FCC" w:rsidP="00CB6FCC"/>
        </w:tc>
        <w:tc>
          <w:tcPr>
            <w:tcW w:w="0" w:type="auto"/>
            <w:vMerge/>
          </w:tcPr>
          <w:p w:rsidR="00CB6FCC" w:rsidRPr="006C2C37" w:rsidRDefault="00CB6FCC" w:rsidP="00CB6FCC"/>
        </w:tc>
        <w:tc>
          <w:tcPr>
            <w:tcW w:w="0" w:type="auto"/>
            <w:vMerge/>
          </w:tcPr>
          <w:p w:rsidR="00CB6FCC" w:rsidRPr="006C2C37" w:rsidRDefault="00CB6FCC" w:rsidP="00CB6FCC"/>
        </w:tc>
        <w:tc>
          <w:tcPr>
            <w:tcW w:w="0" w:type="auto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0" w:type="auto"/>
          </w:tcPr>
          <w:p w:rsidR="00CB6FCC" w:rsidRPr="006C2C37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C37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0" w:type="auto"/>
            <w:vMerge/>
          </w:tcPr>
          <w:p w:rsidR="00CB6FCC" w:rsidRPr="006C2C37" w:rsidRDefault="00CB6FCC" w:rsidP="00CB6FCC"/>
        </w:tc>
        <w:tc>
          <w:tcPr>
            <w:tcW w:w="0" w:type="auto"/>
            <w:vMerge/>
          </w:tcPr>
          <w:p w:rsidR="00CB6FCC" w:rsidRPr="006C2C37" w:rsidRDefault="00CB6FCC" w:rsidP="00CB6FCC"/>
        </w:tc>
        <w:tc>
          <w:tcPr>
            <w:tcW w:w="0" w:type="auto"/>
            <w:vMerge/>
          </w:tcPr>
          <w:p w:rsidR="00CB6FCC" w:rsidRPr="006C2C37" w:rsidRDefault="00CB6FCC" w:rsidP="00CB6FCC"/>
        </w:tc>
        <w:tc>
          <w:tcPr>
            <w:tcW w:w="0" w:type="auto"/>
            <w:vMerge/>
          </w:tcPr>
          <w:p w:rsidR="00CB6FCC" w:rsidRPr="006C2C37" w:rsidRDefault="00CB6FCC" w:rsidP="00CB6FCC"/>
        </w:tc>
        <w:tc>
          <w:tcPr>
            <w:tcW w:w="0" w:type="auto"/>
            <w:vMerge/>
          </w:tcPr>
          <w:p w:rsidR="00CB6FCC" w:rsidRPr="006C2C37" w:rsidRDefault="00CB6FCC" w:rsidP="00CB6FCC"/>
        </w:tc>
        <w:tc>
          <w:tcPr>
            <w:tcW w:w="0" w:type="auto"/>
            <w:vMerge/>
          </w:tcPr>
          <w:p w:rsidR="00CB6FCC" w:rsidRPr="006C2C37" w:rsidRDefault="00CB6FCC" w:rsidP="00CB6FCC"/>
        </w:tc>
      </w:tr>
      <w:tr w:rsidR="00EA6C98"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CB6FCC" w:rsidRPr="00EA6C98" w:rsidRDefault="00EA6C98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B6FCC" w:rsidRPr="00EA6C98" w:rsidRDefault="00EA6C98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CB6FCC" w:rsidRPr="00EA6C98" w:rsidRDefault="00EA6C98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</w:rPr>
              <w:t>12</w:t>
            </w:r>
          </w:p>
        </w:tc>
      </w:tr>
      <w:tr w:rsidR="00EA6C98">
        <w:tc>
          <w:tcPr>
            <w:tcW w:w="0" w:type="auto"/>
            <w:vMerge w:val="restar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  <w:vMerge w:val="restar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  <w:vMerge w:val="restart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</w:tr>
      <w:tr w:rsidR="00EA6C98">
        <w:tc>
          <w:tcPr>
            <w:tcW w:w="0" w:type="auto"/>
            <w:vMerge/>
          </w:tcPr>
          <w:p w:rsidR="00CB6FCC" w:rsidRDefault="00CB6FCC" w:rsidP="00CB6FCC"/>
        </w:tc>
        <w:tc>
          <w:tcPr>
            <w:tcW w:w="0" w:type="auto"/>
            <w:vMerge/>
          </w:tcPr>
          <w:p w:rsidR="00CB6FCC" w:rsidRDefault="00CB6FCC" w:rsidP="00CB6FCC"/>
        </w:tc>
        <w:tc>
          <w:tcPr>
            <w:tcW w:w="0" w:type="auto"/>
            <w:vMerge/>
          </w:tcPr>
          <w:p w:rsidR="00CB6FCC" w:rsidRDefault="00CB6FCC" w:rsidP="00CB6FCC"/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  <w:tc>
          <w:tcPr>
            <w:tcW w:w="0" w:type="auto"/>
          </w:tcPr>
          <w:p w:rsidR="00CB6FCC" w:rsidRDefault="00CB6FCC" w:rsidP="00CB6FCC">
            <w:pPr>
              <w:pStyle w:val="ConsPlusNormal"/>
              <w:jc w:val="center"/>
            </w:pPr>
          </w:p>
        </w:tc>
      </w:tr>
    </w:tbl>
    <w:p w:rsidR="00CB6FCC" w:rsidRDefault="00CB6FCC" w:rsidP="00CB6FCC">
      <w:pPr>
        <w:pStyle w:val="ConsPlusNormal"/>
      </w:pPr>
    </w:p>
    <w:p w:rsidR="00CB6FCC" w:rsidRPr="00EA6C98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</w:t>
      </w:r>
    </w:p>
    <w:p w:rsidR="00CB6FCC" w:rsidRPr="00EA6C98" w:rsidRDefault="00EA6C98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муниципальной</w:t>
      </w:r>
      <w:r w:rsidR="00CB6FCC" w:rsidRPr="00EA6C98">
        <w:rPr>
          <w:rFonts w:ascii="Times New Roman" w:hAnsi="Times New Roman" w:cs="Times New Roman"/>
          <w:sz w:val="24"/>
          <w:szCs w:val="24"/>
        </w:rPr>
        <w:t xml:space="preserve">   услуги,   в   пределах  которых  </w:t>
      </w:r>
      <w:r w:rsidRPr="00EA6C98">
        <w:rPr>
          <w:rFonts w:ascii="Times New Roman" w:hAnsi="Times New Roman" w:cs="Times New Roman"/>
          <w:sz w:val="24"/>
          <w:szCs w:val="24"/>
        </w:rPr>
        <w:t>муниципальное</w:t>
      </w:r>
      <w:r w:rsidR="00CB6FCC" w:rsidRPr="00EA6C98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CB6FCC" w:rsidRDefault="00CB6FCC" w:rsidP="00CB6FCC">
      <w:pPr>
        <w:pStyle w:val="ConsPlusNonformat"/>
        <w:jc w:val="both"/>
      </w:pPr>
      <w:r w:rsidRPr="00EA6C98">
        <w:rPr>
          <w:rFonts w:ascii="Times New Roman" w:hAnsi="Times New Roman" w:cs="Times New Roman"/>
          <w:sz w:val="24"/>
          <w:szCs w:val="24"/>
        </w:rPr>
        <w:t>считается выполненным (в %).</w:t>
      </w:r>
      <w:r>
        <w:t xml:space="preserve">                     </w:t>
      </w:r>
      <w:r w:rsidR="00EA6C98">
        <w:t xml:space="preserve">                 </w:t>
      </w:r>
    </w:p>
    <w:p w:rsidR="00EA6C98" w:rsidRDefault="00EA6C98" w:rsidP="00CB6FCC">
      <w:pPr>
        <w:pStyle w:val="ConsPlusNonformat"/>
        <w:jc w:val="both"/>
      </w:pPr>
    </w:p>
    <w:p w:rsidR="00CB6FCC" w:rsidRPr="00EA6C98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2.  Нормативные  правовые  акты, устанавливающие размер платы (цену, тариф)</w:t>
      </w:r>
    </w:p>
    <w:p w:rsidR="00CB6FCC" w:rsidRPr="00EA6C98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либо порядок их установления:</w:t>
      </w:r>
    </w:p>
    <w:p w:rsidR="00CB6FCC" w:rsidRDefault="00CB6FCC" w:rsidP="00CB6FC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2260"/>
        <w:gridCol w:w="1913"/>
        <w:gridCol w:w="1740"/>
        <w:gridCol w:w="7651"/>
      </w:tblGrid>
      <w:tr w:rsidR="00CB6FCC" w:rsidRPr="00EA6C98">
        <w:tc>
          <w:tcPr>
            <w:tcW w:w="5000" w:type="pct"/>
            <w:gridSpan w:val="5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Нормативный правовой акт</w:t>
            </w:r>
          </w:p>
        </w:tc>
      </w:tr>
      <w:tr w:rsidR="00CB6FCC" w:rsidRPr="00EA6C98">
        <w:tc>
          <w:tcPr>
            <w:tcW w:w="385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769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принявший орган</w:t>
            </w:r>
          </w:p>
        </w:tc>
        <w:tc>
          <w:tcPr>
            <w:tcW w:w="651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92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604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</w:tr>
      <w:tr w:rsidR="00CB6FCC" w:rsidRPr="00EA6C98">
        <w:tc>
          <w:tcPr>
            <w:tcW w:w="385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9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1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2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04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B6FCC" w:rsidRPr="00EA6C98">
        <w:tc>
          <w:tcPr>
            <w:tcW w:w="385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6FCC" w:rsidRDefault="00CB6FCC" w:rsidP="00CB6FCC">
      <w:pPr>
        <w:pStyle w:val="ConsPlusNormal"/>
        <w:ind w:left="540"/>
        <w:jc w:val="both"/>
      </w:pPr>
    </w:p>
    <w:p w:rsidR="00CB6FCC" w:rsidRPr="00EA6C98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 xml:space="preserve">3. Порядок оказания </w:t>
      </w:r>
      <w:r w:rsidR="00EA6C98" w:rsidRPr="00EA6C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A6C98">
        <w:rPr>
          <w:rFonts w:ascii="Times New Roman" w:hAnsi="Times New Roman" w:cs="Times New Roman"/>
          <w:sz w:val="24"/>
          <w:szCs w:val="24"/>
        </w:rPr>
        <w:t>услуги.</w:t>
      </w:r>
    </w:p>
    <w:p w:rsidR="00CB6FCC" w:rsidRPr="00EA6C98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3.1.    Нормативные    правовые   акты,   регулирующие   порядок   оказания</w:t>
      </w:r>
    </w:p>
    <w:p w:rsidR="00CB6FCC" w:rsidRPr="00EA6C98" w:rsidRDefault="00EA6C98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B6FCC" w:rsidRPr="00EA6C98">
        <w:rPr>
          <w:rFonts w:ascii="Times New Roman" w:hAnsi="Times New Roman" w:cs="Times New Roman"/>
          <w:sz w:val="24"/>
          <w:szCs w:val="24"/>
        </w:rPr>
        <w:t>услуги</w:t>
      </w:r>
    </w:p>
    <w:p w:rsidR="00CB6FCC" w:rsidRPr="00EA6C98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EA6C98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 xml:space="preserve">         (наименование, номер и дата нормативного правового акта)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3.2.  Порядок  информирования  потенциальных  потребителей  </w:t>
      </w:r>
      <w:r w:rsidR="00EA6C98" w:rsidRPr="00C75246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>услуги:</w:t>
      </w:r>
    </w:p>
    <w:p w:rsidR="00CB6FCC" w:rsidRDefault="00CB6FCC" w:rsidP="00CB6FCC">
      <w:pPr>
        <w:pStyle w:val="ConsPlusNormal"/>
        <w:ind w:left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9"/>
        <w:gridCol w:w="5305"/>
        <w:gridCol w:w="4782"/>
      </w:tblGrid>
      <w:tr w:rsidR="00CB6FCC">
        <w:tc>
          <w:tcPr>
            <w:tcW w:w="1568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Способ информирования</w:t>
            </w:r>
          </w:p>
        </w:tc>
        <w:tc>
          <w:tcPr>
            <w:tcW w:w="1805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Состав размещаемой информации</w:t>
            </w:r>
          </w:p>
        </w:tc>
        <w:tc>
          <w:tcPr>
            <w:tcW w:w="1627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Частота обновления информации</w:t>
            </w:r>
          </w:p>
        </w:tc>
      </w:tr>
      <w:tr w:rsidR="00CB6FCC">
        <w:tc>
          <w:tcPr>
            <w:tcW w:w="1568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5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27" w:type="pct"/>
          </w:tcPr>
          <w:p w:rsidR="00CB6FCC" w:rsidRPr="00EA6C98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6C9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6FCC">
        <w:tc>
          <w:tcPr>
            <w:tcW w:w="1568" w:type="pct"/>
          </w:tcPr>
          <w:p w:rsidR="00CB6FCC" w:rsidRPr="00EA6C98" w:rsidRDefault="00CB6FCC" w:rsidP="00CB6FCC">
            <w:pPr>
              <w:pStyle w:val="ConsPlusNormal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1805" w:type="pct"/>
          </w:tcPr>
          <w:p w:rsidR="00CB6FCC" w:rsidRPr="00EA6C98" w:rsidRDefault="00CB6FCC" w:rsidP="00CB6FCC">
            <w:pPr>
              <w:pStyle w:val="ConsPlusNormal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1627" w:type="pct"/>
          </w:tcPr>
          <w:p w:rsidR="00CB6FCC" w:rsidRPr="00EA6C98" w:rsidRDefault="00CB6FCC" w:rsidP="00CB6FCC">
            <w:pPr>
              <w:pStyle w:val="ConsPlusNormal"/>
              <w:ind w:left="540"/>
              <w:rPr>
                <w:rFonts w:ascii="Times New Roman" w:hAnsi="Times New Roman" w:cs="Times New Roman"/>
              </w:rPr>
            </w:pPr>
          </w:p>
        </w:tc>
      </w:tr>
      <w:tr w:rsidR="00CB6FCC">
        <w:tc>
          <w:tcPr>
            <w:tcW w:w="1568" w:type="pct"/>
          </w:tcPr>
          <w:p w:rsidR="00CB6FCC" w:rsidRPr="00EA6C98" w:rsidRDefault="00CB6FCC" w:rsidP="00CB6FCC">
            <w:pPr>
              <w:pStyle w:val="ConsPlusNormal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1805" w:type="pct"/>
          </w:tcPr>
          <w:p w:rsidR="00CB6FCC" w:rsidRPr="00EA6C98" w:rsidRDefault="00CB6FCC" w:rsidP="00CB6FCC">
            <w:pPr>
              <w:pStyle w:val="ConsPlusNormal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1627" w:type="pct"/>
          </w:tcPr>
          <w:p w:rsidR="00CB6FCC" w:rsidRPr="00EA6C98" w:rsidRDefault="00CB6FCC" w:rsidP="00CB6FCC">
            <w:pPr>
              <w:pStyle w:val="ConsPlusNormal"/>
              <w:ind w:left="540"/>
              <w:rPr>
                <w:rFonts w:ascii="Times New Roman" w:hAnsi="Times New Roman" w:cs="Times New Roman"/>
              </w:rPr>
            </w:pPr>
          </w:p>
        </w:tc>
      </w:tr>
    </w:tbl>
    <w:p w:rsidR="00CB6FCC" w:rsidRDefault="00CB6FCC" w:rsidP="00CB6FCC">
      <w:pPr>
        <w:pStyle w:val="ConsPlusNormal"/>
        <w:ind w:left="540"/>
        <w:jc w:val="both"/>
      </w:pPr>
    </w:p>
    <w:p w:rsidR="00CB6FCC" w:rsidRDefault="00CB6FCC" w:rsidP="00CB6FCC">
      <w:pPr>
        <w:pStyle w:val="ConsPlusNonformat"/>
        <w:jc w:val="both"/>
      </w:pPr>
      <w:r>
        <w:t xml:space="preserve">    --------------------------------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01"/>
      <w:bookmarkEnd w:id="16"/>
      <w:r w:rsidRPr="00C75246">
        <w:rPr>
          <w:rFonts w:ascii="Times New Roman" w:hAnsi="Times New Roman" w:cs="Times New Roman"/>
          <w:sz w:val="24"/>
          <w:szCs w:val="24"/>
        </w:rPr>
        <w:t xml:space="preserve">    1.  Номер  </w:t>
      </w:r>
      <w:r w:rsidR="00C75246" w:rsidRPr="00C752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75246">
        <w:rPr>
          <w:rFonts w:ascii="Times New Roman" w:hAnsi="Times New Roman" w:cs="Times New Roman"/>
          <w:sz w:val="24"/>
          <w:szCs w:val="24"/>
        </w:rPr>
        <w:t xml:space="preserve">  задания  присваивается  в  соответствии  с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реестровым номером в реестре </w:t>
      </w:r>
      <w:r w:rsidR="00C75246" w:rsidRPr="00C7524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75246">
        <w:rPr>
          <w:rFonts w:ascii="Times New Roman" w:hAnsi="Times New Roman" w:cs="Times New Roman"/>
          <w:sz w:val="24"/>
          <w:szCs w:val="24"/>
        </w:rPr>
        <w:t>заданий.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03"/>
      <w:bookmarkEnd w:id="17"/>
      <w:r w:rsidRPr="00C75246">
        <w:rPr>
          <w:rFonts w:ascii="Times New Roman" w:hAnsi="Times New Roman" w:cs="Times New Roman"/>
          <w:sz w:val="24"/>
          <w:szCs w:val="24"/>
        </w:rPr>
        <w:t xml:space="preserve">    2. Формируется  при  установлении  </w:t>
      </w:r>
      <w:r w:rsidR="00C75246" w:rsidRPr="00C752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75246">
        <w:rPr>
          <w:rFonts w:ascii="Times New Roman" w:hAnsi="Times New Roman" w:cs="Times New Roman"/>
          <w:sz w:val="24"/>
          <w:szCs w:val="24"/>
        </w:rPr>
        <w:t>задания на оказание</w:t>
      </w:r>
    </w:p>
    <w:p w:rsidR="00CB6FCC" w:rsidRPr="00C75246" w:rsidRDefault="00C75246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B6FCC" w:rsidRPr="00C75246">
        <w:rPr>
          <w:rFonts w:ascii="Times New Roman" w:hAnsi="Times New Roman" w:cs="Times New Roman"/>
          <w:sz w:val="24"/>
          <w:szCs w:val="24"/>
        </w:rPr>
        <w:t xml:space="preserve">  услуги  (услуг)  и  работы (работ) и содержит требования к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оказанию   </w:t>
      </w:r>
      <w:r w:rsidR="00C75246" w:rsidRPr="00C75246">
        <w:rPr>
          <w:rFonts w:ascii="Times New Roman" w:hAnsi="Times New Roman" w:cs="Times New Roman"/>
          <w:sz w:val="24"/>
          <w:szCs w:val="24"/>
        </w:rPr>
        <w:t>муниципальной</w:t>
      </w:r>
      <w:r w:rsidRPr="00C75246">
        <w:rPr>
          <w:rFonts w:ascii="Times New Roman" w:hAnsi="Times New Roman" w:cs="Times New Roman"/>
          <w:sz w:val="24"/>
          <w:szCs w:val="24"/>
        </w:rPr>
        <w:t xml:space="preserve">   услуги   (услуг)   раздельно   по   каждой  из</w:t>
      </w:r>
    </w:p>
    <w:p w:rsidR="00CB6FCC" w:rsidRPr="00C75246" w:rsidRDefault="00C75246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B6FCC" w:rsidRPr="00C75246">
        <w:rPr>
          <w:rFonts w:ascii="Times New Roman" w:hAnsi="Times New Roman" w:cs="Times New Roman"/>
          <w:sz w:val="24"/>
          <w:szCs w:val="24"/>
        </w:rPr>
        <w:t>услуг с указанием порядкового номера раздела.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07"/>
      <w:bookmarkEnd w:id="18"/>
      <w:r w:rsidRPr="00C75246">
        <w:rPr>
          <w:rFonts w:ascii="Times New Roman" w:hAnsi="Times New Roman" w:cs="Times New Roman"/>
          <w:sz w:val="24"/>
          <w:szCs w:val="24"/>
        </w:rPr>
        <w:t xml:space="preserve">    3. Заполняется  при  установлении показателей, характеризующих качество</w:t>
      </w:r>
    </w:p>
    <w:p w:rsidR="00CB6FCC" w:rsidRPr="00C75246" w:rsidRDefault="00C75246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>муниципальной</w:t>
      </w:r>
      <w:r w:rsidR="00CB6FCC" w:rsidRPr="00C75246">
        <w:rPr>
          <w:rFonts w:ascii="Times New Roman" w:hAnsi="Times New Roman" w:cs="Times New Roman"/>
          <w:sz w:val="24"/>
          <w:szCs w:val="24"/>
        </w:rPr>
        <w:t xml:space="preserve">  услуги,  в  ведомственном  перечне </w:t>
      </w:r>
      <w:r w:rsidRPr="00C7524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B6FCC" w:rsidRPr="00C75246">
        <w:rPr>
          <w:rFonts w:ascii="Times New Roman" w:hAnsi="Times New Roman" w:cs="Times New Roman"/>
          <w:sz w:val="24"/>
          <w:szCs w:val="24"/>
        </w:rPr>
        <w:t>услуг и</w:t>
      </w:r>
      <w:r w:rsidR="006A2AC3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ЧАСТЬ 2. Сведения о выполняемых работах </w:t>
      </w:r>
      <w:hyperlink w:anchor="P523" w:history="1">
        <w:r w:rsidRPr="00C75246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Наименование работы                              Уникальный номер </w:t>
      </w:r>
      <w:r w:rsidR="00C752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75246">
        <w:rPr>
          <w:rFonts w:ascii="Times New Roman" w:hAnsi="Times New Roman" w:cs="Times New Roman"/>
          <w:sz w:val="24"/>
          <w:szCs w:val="24"/>
        </w:rPr>
        <w:t>┌───────┐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_______________________________________ по ведомственному перечню │     </w:t>
      </w:r>
      <w:r w:rsidR="00C752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AC3">
        <w:rPr>
          <w:rFonts w:ascii="Times New Roman" w:hAnsi="Times New Roman" w:cs="Times New Roman"/>
          <w:sz w:val="24"/>
          <w:szCs w:val="24"/>
        </w:rPr>
        <w:t xml:space="preserve"> </w:t>
      </w:r>
      <w:r w:rsidRPr="00C75246">
        <w:rPr>
          <w:rFonts w:ascii="Times New Roman" w:hAnsi="Times New Roman" w:cs="Times New Roman"/>
          <w:sz w:val="24"/>
          <w:szCs w:val="24"/>
        </w:rPr>
        <w:t>│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75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75246">
        <w:rPr>
          <w:rFonts w:ascii="Times New Roman" w:hAnsi="Times New Roman" w:cs="Times New Roman"/>
          <w:sz w:val="24"/>
          <w:szCs w:val="24"/>
        </w:rPr>
        <w:t>└───────┘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>Категории потребителей работы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>1. Показатели, характеризующие объем и (или) качество работы.</w:t>
      </w:r>
    </w:p>
    <w:p w:rsidR="00CB6FCC" w:rsidRPr="00C75246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246">
        <w:rPr>
          <w:rFonts w:ascii="Times New Roman" w:hAnsi="Times New Roman" w:cs="Times New Roman"/>
          <w:sz w:val="24"/>
          <w:szCs w:val="24"/>
        </w:rPr>
        <w:t xml:space="preserve">1.1. Показатели, характеризующие качество работы </w:t>
      </w:r>
      <w:hyperlink w:anchor="P527" w:history="1">
        <w:r w:rsidRPr="00C7524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C75246">
        <w:rPr>
          <w:rFonts w:ascii="Times New Roman" w:hAnsi="Times New Roman" w:cs="Times New Roman"/>
          <w:sz w:val="24"/>
          <w:szCs w:val="24"/>
        </w:rPr>
        <w:t>:</w:t>
      </w:r>
    </w:p>
    <w:p w:rsidR="00CB6FCC" w:rsidRDefault="00CB6FCC" w:rsidP="00CB6FCC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363"/>
        <w:gridCol w:w="2363"/>
        <w:gridCol w:w="1837"/>
        <w:gridCol w:w="1837"/>
        <w:gridCol w:w="655"/>
        <w:gridCol w:w="1640"/>
        <w:gridCol w:w="1640"/>
        <w:gridCol w:w="1834"/>
      </w:tblGrid>
      <w:tr w:rsidR="00CB6FCC">
        <w:tc>
          <w:tcPr>
            <w:tcW w:w="179" w:type="pct"/>
            <w:vMerge w:val="restart"/>
          </w:tcPr>
          <w:p w:rsidR="00CB6FCC" w:rsidRPr="00354320" w:rsidRDefault="006A2AC3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CB6FCC" w:rsidRPr="00354320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804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Показатель, характеризующий содержание работы</w:t>
            </w:r>
          </w:p>
        </w:tc>
        <w:tc>
          <w:tcPr>
            <w:tcW w:w="804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1473" w:type="pct"/>
            <w:gridSpan w:val="3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Показатель качества работы</w:t>
            </w:r>
          </w:p>
        </w:tc>
        <w:tc>
          <w:tcPr>
            <w:tcW w:w="1741" w:type="pct"/>
            <w:gridSpan w:val="3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Значение показателя качества работы</w:t>
            </w:r>
          </w:p>
        </w:tc>
      </w:tr>
      <w:tr w:rsidR="00CB6FCC">
        <w:tc>
          <w:tcPr>
            <w:tcW w:w="179" w:type="pct"/>
            <w:vMerge/>
          </w:tcPr>
          <w:p w:rsidR="00CB6FCC" w:rsidRPr="00354320" w:rsidRDefault="00CB6FCC" w:rsidP="00CB6FCC"/>
        </w:tc>
        <w:tc>
          <w:tcPr>
            <w:tcW w:w="804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04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625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48" w:type="pct"/>
            <w:gridSpan w:val="2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 xml:space="preserve">единица измерения по </w:t>
            </w:r>
            <w:hyperlink r:id="rId22" w:history="1">
              <w:r w:rsidRPr="00354320">
                <w:rPr>
                  <w:rFonts w:ascii="Times New Roman" w:hAnsi="Times New Roman" w:cs="Times New Roman"/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558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20__ год (очередной финансовый год)</w:t>
            </w:r>
          </w:p>
        </w:tc>
        <w:tc>
          <w:tcPr>
            <w:tcW w:w="558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20__ год (1-й год планового периода)</w:t>
            </w:r>
          </w:p>
        </w:tc>
        <w:tc>
          <w:tcPr>
            <w:tcW w:w="625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20__ год (2-й год планового периода)</w:t>
            </w:r>
          </w:p>
        </w:tc>
      </w:tr>
      <w:tr w:rsidR="00CB6FCC">
        <w:tc>
          <w:tcPr>
            <w:tcW w:w="179" w:type="pct"/>
            <w:vMerge/>
          </w:tcPr>
          <w:p w:rsidR="00CB6FCC" w:rsidRPr="00354320" w:rsidRDefault="00CB6FCC" w:rsidP="00CB6FCC"/>
        </w:tc>
        <w:tc>
          <w:tcPr>
            <w:tcW w:w="804" w:type="pct"/>
            <w:vMerge/>
          </w:tcPr>
          <w:p w:rsidR="00CB6FCC" w:rsidRPr="00354320" w:rsidRDefault="00CB6FCC" w:rsidP="00CB6FCC"/>
        </w:tc>
        <w:tc>
          <w:tcPr>
            <w:tcW w:w="804" w:type="pct"/>
            <w:vMerge/>
          </w:tcPr>
          <w:p w:rsidR="00CB6FCC" w:rsidRPr="00354320" w:rsidRDefault="00CB6FCC" w:rsidP="00CB6FCC"/>
        </w:tc>
        <w:tc>
          <w:tcPr>
            <w:tcW w:w="625" w:type="pct"/>
            <w:vMerge/>
          </w:tcPr>
          <w:p w:rsidR="00CB6FCC" w:rsidRPr="00354320" w:rsidRDefault="00CB6FCC" w:rsidP="00CB6FCC"/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23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558" w:type="pct"/>
            <w:vMerge/>
          </w:tcPr>
          <w:p w:rsidR="00CB6FCC" w:rsidRPr="00354320" w:rsidRDefault="00CB6FCC" w:rsidP="00CB6FCC"/>
        </w:tc>
        <w:tc>
          <w:tcPr>
            <w:tcW w:w="558" w:type="pct"/>
            <w:vMerge/>
          </w:tcPr>
          <w:p w:rsidR="00CB6FCC" w:rsidRPr="00354320" w:rsidRDefault="00CB6FCC" w:rsidP="00CB6FCC"/>
        </w:tc>
        <w:tc>
          <w:tcPr>
            <w:tcW w:w="625" w:type="pct"/>
            <w:vMerge/>
          </w:tcPr>
          <w:p w:rsidR="00CB6FCC" w:rsidRPr="00354320" w:rsidRDefault="00CB6FCC" w:rsidP="00CB6FCC"/>
        </w:tc>
      </w:tr>
      <w:tr w:rsidR="00CB6FCC">
        <w:tc>
          <w:tcPr>
            <w:tcW w:w="179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4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4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3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8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8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432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B6FCC">
        <w:tc>
          <w:tcPr>
            <w:tcW w:w="179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FCC">
        <w:tc>
          <w:tcPr>
            <w:tcW w:w="179" w:type="pct"/>
            <w:vMerge/>
          </w:tcPr>
          <w:p w:rsidR="00CB6FCC" w:rsidRPr="00354320" w:rsidRDefault="00CB6FCC" w:rsidP="00CB6FCC"/>
        </w:tc>
        <w:tc>
          <w:tcPr>
            <w:tcW w:w="804" w:type="pct"/>
            <w:vMerge/>
          </w:tcPr>
          <w:p w:rsidR="00CB6FCC" w:rsidRPr="00354320" w:rsidRDefault="00CB6FCC" w:rsidP="00CB6FCC"/>
        </w:tc>
        <w:tc>
          <w:tcPr>
            <w:tcW w:w="804" w:type="pct"/>
            <w:vMerge/>
          </w:tcPr>
          <w:p w:rsidR="00CB6FCC" w:rsidRPr="00354320" w:rsidRDefault="00CB6FCC" w:rsidP="00CB6FCC"/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6FCC" w:rsidRDefault="00CB6FCC" w:rsidP="00CB6FCC">
      <w:pPr>
        <w:pStyle w:val="ConsPlusNormal"/>
      </w:pP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работы,  в пределах  которых</w:t>
      </w:r>
      <w:r w:rsidR="00354320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 w:rsidRPr="00354320">
        <w:rPr>
          <w:rFonts w:ascii="Times New Roman" w:hAnsi="Times New Roman" w:cs="Times New Roman"/>
          <w:sz w:val="24"/>
          <w:szCs w:val="24"/>
        </w:rPr>
        <w:t xml:space="preserve">  задание считается выполненным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(в %).                            </w:t>
      </w:r>
      <w:r w:rsidR="003543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1.2. Показатели, характеризующие объем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4320">
        <w:rPr>
          <w:rFonts w:ascii="Times New Roman" w:hAnsi="Times New Roman" w:cs="Times New Roman"/>
          <w:sz w:val="24"/>
          <w:szCs w:val="24"/>
        </w:rPr>
        <w:t>услуги:</w:t>
      </w:r>
    </w:p>
    <w:p w:rsidR="00CB6FCC" w:rsidRPr="00354320" w:rsidRDefault="00CB6FCC" w:rsidP="00CB6FC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73"/>
        <w:gridCol w:w="1873"/>
        <w:gridCol w:w="1647"/>
        <w:gridCol w:w="1260"/>
        <w:gridCol w:w="526"/>
        <w:gridCol w:w="1320"/>
        <w:gridCol w:w="1112"/>
        <w:gridCol w:w="1112"/>
        <w:gridCol w:w="1320"/>
        <w:gridCol w:w="1112"/>
        <w:gridCol w:w="1112"/>
      </w:tblGrid>
      <w:tr w:rsidR="00CB6FCC" w:rsidRPr="00354320">
        <w:tc>
          <w:tcPr>
            <w:tcW w:w="429" w:type="dxa"/>
            <w:vMerge w:val="restart"/>
          </w:tcPr>
          <w:p w:rsidR="00CB6FCC" w:rsidRPr="00354320" w:rsidRDefault="006A2AC3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FCC" w:rsidRPr="0035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FCC"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873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характеризующий содержание 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73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характеризующий условия (формы) оказания 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433" w:type="dxa"/>
            <w:gridSpan w:val="3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объема 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44" w:type="dxa"/>
            <w:gridSpan w:val="3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 объема 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544" w:type="dxa"/>
            <w:gridSpan w:val="3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Среднегодовой размер платы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(цена, тариф), руб./ед. объема 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354320" w:rsidRPr="00354320">
        <w:tc>
          <w:tcPr>
            <w:tcW w:w="429" w:type="dxa"/>
            <w:vMerge/>
          </w:tcPr>
          <w:p w:rsidR="00CB6FCC" w:rsidRPr="00354320" w:rsidRDefault="00CB6FCC" w:rsidP="00CB6FCC"/>
        </w:tc>
        <w:tc>
          <w:tcPr>
            <w:tcW w:w="1873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3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7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6" w:type="dxa"/>
            <w:gridSpan w:val="2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3543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20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вый год)</w:t>
            </w:r>
          </w:p>
        </w:tc>
        <w:tc>
          <w:tcPr>
            <w:tcW w:w="1112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го периода)</w:t>
            </w:r>
          </w:p>
        </w:tc>
        <w:tc>
          <w:tcPr>
            <w:tcW w:w="1112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го периода)</w:t>
            </w:r>
          </w:p>
        </w:tc>
        <w:tc>
          <w:tcPr>
            <w:tcW w:w="1320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вый год)</w:t>
            </w:r>
          </w:p>
        </w:tc>
        <w:tc>
          <w:tcPr>
            <w:tcW w:w="1112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го периода)</w:t>
            </w:r>
          </w:p>
        </w:tc>
        <w:tc>
          <w:tcPr>
            <w:tcW w:w="1112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го периода)</w:t>
            </w:r>
          </w:p>
        </w:tc>
      </w:tr>
      <w:tr w:rsidR="00354320" w:rsidRPr="00354320">
        <w:tc>
          <w:tcPr>
            <w:tcW w:w="429" w:type="dxa"/>
            <w:vMerge/>
          </w:tcPr>
          <w:p w:rsidR="00CB6FCC" w:rsidRPr="00354320" w:rsidRDefault="00CB6FCC" w:rsidP="00CB6FCC"/>
        </w:tc>
        <w:tc>
          <w:tcPr>
            <w:tcW w:w="1873" w:type="dxa"/>
            <w:vMerge/>
          </w:tcPr>
          <w:p w:rsidR="00CB6FCC" w:rsidRPr="00354320" w:rsidRDefault="00CB6FCC" w:rsidP="00CB6FCC"/>
        </w:tc>
        <w:tc>
          <w:tcPr>
            <w:tcW w:w="1873" w:type="dxa"/>
            <w:vMerge/>
          </w:tcPr>
          <w:p w:rsidR="00CB6FCC" w:rsidRPr="00354320" w:rsidRDefault="00CB6FCC" w:rsidP="00CB6FCC"/>
        </w:tc>
        <w:tc>
          <w:tcPr>
            <w:tcW w:w="1647" w:type="dxa"/>
            <w:vMerge/>
          </w:tcPr>
          <w:p w:rsidR="00CB6FCC" w:rsidRPr="00354320" w:rsidRDefault="00CB6FCC" w:rsidP="00CB6FCC"/>
        </w:tc>
        <w:tc>
          <w:tcPr>
            <w:tcW w:w="1260" w:type="dxa"/>
          </w:tcPr>
          <w:p w:rsidR="00CB6FCC" w:rsidRPr="00354320" w:rsidRDefault="00354320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FCC" w:rsidRPr="00354320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FCC" w:rsidRPr="0035432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526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20" w:type="dxa"/>
            <w:vMerge/>
          </w:tcPr>
          <w:p w:rsidR="00CB6FCC" w:rsidRPr="00354320" w:rsidRDefault="00CB6FCC" w:rsidP="00CB6FCC"/>
        </w:tc>
        <w:tc>
          <w:tcPr>
            <w:tcW w:w="1112" w:type="dxa"/>
            <w:vMerge/>
          </w:tcPr>
          <w:p w:rsidR="00CB6FCC" w:rsidRPr="00354320" w:rsidRDefault="00CB6FCC" w:rsidP="00CB6FCC"/>
        </w:tc>
        <w:tc>
          <w:tcPr>
            <w:tcW w:w="1112" w:type="dxa"/>
            <w:vMerge/>
          </w:tcPr>
          <w:p w:rsidR="00CB6FCC" w:rsidRPr="00354320" w:rsidRDefault="00CB6FCC" w:rsidP="00CB6FCC"/>
        </w:tc>
        <w:tc>
          <w:tcPr>
            <w:tcW w:w="1320" w:type="dxa"/>
            <w:vMerge/>
          </w:tcPr>
          <w:p w:rsidR="00CB6FCC" w:rsidRPr="00354320" w:rsidRDefault="00CB6FCC" w:rsidP="00CB6FCC"/>
        </w:tc>
        <w:tc>
          <w:tcPr>
            <w:tcW w:w="1112" w:type="dxa"/>
            <w:vMerge/>
          </w:tcPr>
          <w:p w:rsidR="00CB6FCC" w:rsidRPr="00354320" w:rsidRDefault="00CB6FCC" w:rsidP="00CB6FCC"/>
        </w:tc>
        <w:tc>
          <w:tcPr>
            <w:tcW w:w="1112" w:type="dxa"/>
            <w:vMerge/>
          </w:tcPr>
          <w:p w:rsidR="00CB6FCC" w:rsidRPr="00354320" w:rsidRDefault="00CB6FCC" w:rsidP="00CB6FCC"/>
        </w:tc>
      </w:tr>
      <w:tr w:rsidR="00354320" w:rsidRPr="00354320">
        <w:tc>
          <w:tcPr>
            <w:tcW w:w="429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20" w:rsidRPr="00354320">
        <w:tc>
          <w:tcPr>
            <w:tcW w:w="429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20" w:rsidRPr="00354320">
        <w:tc>
          <w:tcPr>
            <w:tcW w:w="429" w:type="dxa"/>
            <w:vMerge/>
          </w:tcPr>
          <w:p w:rsidR="00CB6FCC" w:rsidRPr="00354320" w:rsidRDefault="00CB6FCC" w:rsidP="00CB6FCC"/>
        </w:tc>
        <w:tc>
          <w:tcPr>
            <w:tcW w:w="1873" w:type="dxa"/>
            <w:vMerge/>
          </w:tcPr>
          <w:p w:rsidR="00CB6FCC" w:rsidRPr="00354320" w:rsidRDefault="00CB6FCC" w:rsidP="00CB6FCC"/>
        </w:tc>
        <w:tc>
          <w:tcPr>
            <w:tcW w:w="1873" w:type="dxa"/>
            <w:vMerge/>
          </w:tcPr>
          <w:p w:rsidR="00CB6FCC" w:rsidRPr="00354320" w:rsidRDefault="00CB6FCC" w:rsidP="00CB6FCC"/>
        </w:tc>
        <w:tc>
          <w:tcPr>
            <w:tcW w:w="1647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FCC" w:rsidRPr="00354320" w:rsidRDefault="00CB6FCC" w:rsidP="00CB6F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</w:t>
      </w:r>
    </w:p>
    <w:p w:rsidR="00CB6FCC" w:rsidRPr="00354320" w:rsidRDefault="00354320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B6FCC" w:rsidRPr="00354320">
        <w:rPr>
          <w:rFonts w:ascii="Times New Roman" w:hAnsi="Times New Roman" w:cs="Times New Roman"/>
          <w:sz w:val="24"/>
          <w:szCs w:val="24"/>
        </w:rPr>
        <w:t xml:space="preserve">   услуги,   в   пределах  которых 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CB6FCC" w:rsidRPr="00354320">
        <w:rPr>
          <w:rFonts w:ascii="Times New Roman" w:hAnsi="Times New Roman" w:cs="Times New Roman"/>
          <w:sz w:val="24"/>
          <w:szCs w:val="24"/>
        </w:rPr>
        <w:t xml:space="preserve">  задание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считается выполненным (в %).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23"/>
      <w:bookmarkEnd w:id="19"/>
      <w:r w:rsidRPr="00354320">
        <w:rPr>
          <w:rFonts w:ascii="Times New Roman" w:hAnsi="Times New Roman" w:cs="Times New Roman"/>
          <w:sz w:val="24"/>
          <w:szCs w:val="24"/>
        </w:rPr>
        <w:t xml:space="preserve">    1. Формируется  при  установлении  </w:t>
      </w:r>
      <w:r w:rsidR="003543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354320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:rsidR="00CB6FCC" w:rsidRPr="00354320" w:rsidRDefault="00354320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B6FCC" w:rsidRPr="00354320">
        <w:rPr>
          <w:rFonts w:ascii="Times New Roman" w:hAnsi="Times New Roman" w:cs="Times New Roman"/>
          <w:sz w:val="24"/>
          <w:szCs w:val="24"/>
        </w:rPr>
        <w:t xml:space="preserve">  услуги  (услуг)  и  работы (работ) и содержит требования к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оказанию  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4320">
        <w:rPr>
          <w:rFonts w:ascii="Times New Roman" w:hAnsi="Times New Roman" w:cs="Times New Roman"/>
          <w:sz w:val="24"/>
          <w:szCs w:val="24"/>
        </w:rPr>
        <w:t xml:space="preserve">  услуги   (услуг)   раздельно   по   каждой  из</w:t>
      </w:r>
    </w:p>
    <w:p w:rsidR="00CB6FCC" w:rsidRPr="00354320" w:rsidRDefault="00354320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B6FCC" w:rsidRPr="00354320">
        <w:rPr>
          <w:rFonts w:ascii="Times New Roman" w:hAnsi="Times New Roman" w:cs="Times New Roman"/>
          <w:sz w:val="24"/>
          <w:szCs w:val="24"/>
        </w:rPr>
        <w:t>услуг с указанием порядкового номера раздела.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527"/>
      <w:bookmarkEnd w:id="20"/>
      <w:r w:rsidRPr="00354320">
        <w:rPr>
          <w:rFonts w:ascii="Times New Roman" w:hAnsi="Times New Roman" w:cs="Times New Roman"/>
          <w:sz w:val="24"/>
          <w:szCs w:val="24"/>
        </w:rPr>
        <w:t xml:space="preserve">    2. Заполняется  при  установлении показателей, характеризующих качество</w:t>
      </w:r>
    </w:p>
    <w:p w:rsidR="00CB6FCC" w:rsidRPr="00354320" w:rsidRDefault="00354320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B6FCC" w:rsidRPr="00354320">
        <w:rPr>
          <w:rFonts w:ascii="Times New Roman" w:hAnsi="Times New Roman" w:cs="Times New Roman"/>
          <w:sz w:val="24"/>
          <w:szCs w:val="24"/>
        </w:rPr>
        <w:t xml:space="preserve">  услуги,  в ведомственном  перечне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B6FCC" w:rsidRPr="00354320">
        <w:rPr>
          <w:rFonts w:ascii="Times New Roman" w:hAnsi="Times New Roman" w:cs="Times New Roman"/>
          <w:sz w:val="24"/>
          <w:szCs w:val="24"/>
        </w:rPr>
        <w:t>услуг и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работ.                                                </w:t>
      </w:r>
      <w:r w:rsidR="0035432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4320">
        <w:rPr>
          <w:rFonts w:ascii="Times New Roman" w:hAnsi="Times New Roman" w:cs="Times New Roman"/>
          <w:sz w:val="24"/>
          <w:szCs w:val="24"/>
        </w:rPr>
        <w:t>┌───────┐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└───────┘</w:t>
      </w:r>
    </w:p>
    <w:p w:rsidR="00096A3D" w:rsidRDefault="00096A3D" w:rsidP="00CB6FCC">
      <w:pPr>
        <w:pStyle w:val="ConsPlusNonformat"/>
        <w:jc w:val="both"/>
      </w:pPr>
    </w:p>
    <w:p w:rsidR="00CB6FCC" w:rsidRDefault="00CB6FCC" w:rsidP="00CB6FCC">
      <w:pPr>
        <w:pStyle w:val="ConsPlusNonformat"/>
        <w:jc w:val="both"/>
      </w:pP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lastRenderedPageBreak/>
        <w:t xml:space="preserve">           ЧАСТЬ 3. Прочие сведения о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354320">
        <w:rPr>
          <w:rFonts w:ascii="Times New Roman" w:hAnsi="Times New Roman" w:cs="Times New Roman"/>
          <w:sz w:val="24"/>
          <w:szCs w:val="24"/>
        </w:rPr>
        <w:t xml:space="preserve">задании </w:t>
      </w:r>
      <w:hyperlink w:anchor="P562" w:history="1">
        <w:r w:rsidRPr="0035432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1. Порядок контроля за выполнением </w:t>
      </w:r>
      <w:r w:rsidR="003543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354320">
        <w:rPr>
          <w:rFonts w:ascii="Times New Roman" w:hAnsi="Times New Roman" w:cs="Times New Roman"/>
          <w:sz w:val="24"/>
          <w:szCs w:val="24"/>
        </w:rPr>
        <w:t xml:space="preserve"> задания:</w:t>
      </w:r>
    </w:p>
    <w:p w:rsidR="00CB6FCC" w:rsidRPr="00354320" w:rsidRDefault="00CB6FCC" w:rsidP="00CB6FC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5"/>
        <w:gridCol w:w="3199"/>
        <w:gridCol w:w="7002"/>
      </w:tblGrid>
      <w:tr w:rsidR="00CB6FCC" w:rsidRPr="00354320">
        <w:tc>
          <w:tcPr>
            <w:tcW w:w="1529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88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82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</w:t>
            </w:r>
            <w:r w:rsidR="003543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власти, осуществляющие контроль за оказанием услуги</w:t>
            </w:r>
          </w:p>
        </w:tc>
      </w:tr>
      <w:tr w:rsidR="00CB6FCC" w:rsidRPr="00354320">
        <w:tc>
          <w:tcPr>
            <w:tcW w:w="1529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6FCC" w:rsidRPr="00354320">
        <w:tc>
          <w:tcPr>
            <w:tcW w:w="1529" w:type="pct"/>
          </w:tcPr>
          <w:p w:rsidR="00CB6FCC" w:rsidRPr="00354320" w:rsidRDefault="00CB6FCC" w:rsidP="00CB6FC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CB6FCC" w:rsidRPr="00354320" w:rsidRDefault="00CB6FCC" w:rsidP="00CB6FC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CB6FCC" w:rsidRPr="00354320" w:rsidRDefault="00CB6FCC" w:rsidP="00CB6FC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CC" w:rsidRPr="00354320">
        <w:tc>
          <w:tcPr>
            <w:tcW w:w="1529" w:type="pct"/>
          </w:tcPr>
          <w:p w:rsidR="00CB6FCC" w:rsidRPr="00354320" w:rsidRDefault="00CB6FCC" w:rsidP="00CB6FC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CB6FCC" w:rsidRPr="00354320" w:rsidRDefault="00CB6FCC" w:rsidP="00CB6FCC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pct"/>
          </w:tcPr>
          <w:p w:rsidR="00CB6FCC" w:rsidRPr="00354320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FCC" w:rsidRDefault="00CB6FCC" w:rsidP="00CB6FCC">
      <w:pPr>
        <w:pStyle w:val="ConsPlusNormal"/>
        <w:ind w:left="540"/>
        <w:jc w:val="both"/>
      </w:pP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2. Основания для досрочного прекращения исполнения </w:t>
      </w:r>
      <w:r w:rsidR="003543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354320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3. Требования к отчетности об исполнении </w:t>
      </w:r>
      <w:r w:rsidR="003543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354320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553"/>
      <w:bookmarkEnd w:id="21"/>
      <w:r w:rsidRPr="00354320">
        <w:rPr>
          <w:rFonts w:ascii="Times New Roman" w:hAnsi="Times New Roman" w:cs="Times New Roman"/>
          <w:sz w:val="24"/>
          <w:szCs w:val="24"/>
        </w:rPr>
        <w:t xml:space="preserve">3.1.  Периодичность  представления  </w:t>
      </w:r>
      <w:r w:rsidR="00354320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Pr="00354320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354320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задания ___________________________________________________________________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555"/>
      <w:bookmarkEnd w:id="22"/>
      <w:r w:rsidRPr="00354320">
        <w:rPr>
          <w:rFonts w:ascii="Times New Roman" w:hAnsi="Times New Roman" w:cs="Times New Roman"/>
          <w:sz w:val="24"/>
          <w:szCs w:val="24"/>
        </w:rPr>
        <w:t xml:space="preserve">3.2. Сроки представления отчетов об исполнении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  <w:szCs w:val="24"/>
        </w:rPr>
        <w:t>задания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3.3. Иные требования к отчетности об исполнении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  <w:szCs w:val="24"/>
        </w:rPr>
        <w:t>задания</w:t>
      </w:r>
    </w:p>
    <w:p w:rsidR="00CB6FCC" w:rsidRPr="00354320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4. Иные показатели, связанные с выполнением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  <w:szCs w:val="24"/>
        </w:rPr>
        <w:t xml:space="preserve">задания </w:t>
      </w:r>
      <w:hyperlink w:anchor="P563" w:history="1">
        <w:r w:rsidRPr="0035432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562"/>
      <w:bookmarkEnd w:id="23"/>
      <w:r w:rsidRPr="00354320">
        <w:rPr>
          <w:rFonts w:ascii="Times New Roman" w:hAnsi="Times New Roman" w:cs="Times New Roman"/>
          <w:sz w:val="24"/>
          <w:szCs w:val="24"/>
        </w:rPr>
        <w:t xml:space="preserve">    1. Заполняется в целом по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54320">
        <w:rPr>
          <w:rFonts w:ascii="Times New Roman" w:hAnsi="Times New Roman" w:cs="Times New Roman"/>
          <w:sz w:val="24"/>
          <w:szCs w:val="24"/>
        </w:rPr>
        <w:t>заданию.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563"/>
      <w:bookmarkEnd w:id="24"/>
      <w:r w:rsidRPr="00354320">
        <w:rPr>
          <w:rFonts w:ascii="Times New Roman" w:hAnsi="Times New Roman" w:cs="Times New Roman"/>
          <w:sz w:val="24"/>
          <w:szCs w:val="24"/>
        </w:rPr>
        <w:t xml:space="preserve">    2. В числе иных  показателей может  быть указано допустимое (возможное)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отклонение  от выполнения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  <w:szCs w:val="24"/>
        </w:rPr>
        <w:t>задания, в пределах которого оно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считается  выполненным,  при  принятии  органом,  осуществляющим  функции и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полномочия  учредителя 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54320">
        <w:rPr>
          <w:rFonts w:ascii="Times New Roman" w:hAnsi="Times New Roman" w:cs="Times New Roman"/>
          <w:sz w:val="24"/>
          <w:szCs w:val="24"/>
        </w:rPr>
        <w:t>бюджетных или автономных учреждений</w:t>
      </w:r>
    </w:p>
    <w:p w:rsidR="00354320" w:rsidRDefault="00354320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 w:rsidR="00CB6FCC" w:rsidRPr="00354320">
        <w:rPr>
          <w:rFonts w:ascii="Times New Roman" w:hAnsi="Times New Roman" w:cs="Times New Roman"/>
          <w:sz w:val="24"/>
          <w:szCs w:val="24"/>
        </w:rPr>
        <w:t>,  главным  распорядителем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</w:t>
      </w:r>
    </w:p>
    <w:p w:rsidR="00354320" w:rsidRDefault="00354320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бюджета Фурмановского городского поселения</w:t>
      </w:r>
      <w:r w:rsidR="00CB6FCC" w:rsidRPr="003543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354320">
        <w:rPr>
          <w:rFonts w:ascii="Times New Roman" w:hAnsi="Times New Roman" w:cs="Times New Roman"/>
          <w:sz w:val="24"/>
          <w:szCs w:val="24"/>
        </w:rPr>
        <w:t xml:space="preserve"> </w:t>
      </w:r>
      <w:r w:rsidRPr="00354320">
        <w:rPr>
          <w:rFonts w:ascii="Times New Roman" w:hAnsi="Times New Roman" w:cs="Times New Roman"/>
          <w:sz w:val="24"/>
          <w:szCs w:val="24"/>
        </w:rPr>
        <w:t xml:space="preserve">ведении  которого  находятся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54320">
        <w:rPr>
          <w:rFonts w:ascii="Times New Roman" w:hAnsi="Times New Roman" w:cs="Times New Roman"/>
          <w:sz w:val="24"/>
          <w:szCs w:val="24"/>
        </w:rPr>
        <w:t>казенные учреждения,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 решения об установлении общего допустимого (возможного) отклонения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от  выполнения 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  <w:szCs w:val="24"/>
        </w:rPr>
        <w:t>задания, в пределах которого оно считается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выполненным  (в  %).  В  этом  случае  допустимые  (возможные)  отклонения,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 xml:space="preserve">предусмотренные в </w:t>
      </w:r>
      <w:r w:rsidR="00354320">
        <w:rPr>
          <w:rFonts w:ascii="Times New Roman" w:hAnsi="Times New Roman" w:cs="Times New Roman"/>
          <w:sz w:val="24"/>
          <w:szCs w:val="24"/>
        </w:rPr>
        <w:t>пунктах3.1.</w:t>
      </w:r>
      <w:r w:rsidRPr="00354320">
        <w:rPr>
          <w:rFonts w:ascii="Times New Roman" w:hAnsi="Times New Roman" w:cs="Times New Roman"/>
          <w:sz w:val="24"/>
          <w:szCs w:val="24"/>
        </w:rPr>
        <w:t xml:space="preserve">и </w:t>
      </w:r>
      <w:r w:rsidR="00354320">
        <w:rPr>
          <w:rFonts w:ascii="Times New Roman" w:hAnsi="Times New Roman" w:cs="Times New Roman"/>
          <w:sz w:val="24"/>
          <w:szCs w:val="24"/>
        </w:rPr>
        <w:t>3.2.</w:t>
      </w:r>
      <w:r w:rsidRPr="0035432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543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  <w:szCs w:val="24"/>
        </w:rPr>
        <w:t>задания, не</w:t>
      </w:r>
    </w:p>
    <w:p w:rsidR="00CB6FCC" w:rsidRPr="00354320" w:rsidRDefault="00CB6FCC" w:rsidP="006D5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320">
        <w:rPr>
          <w:rFonts w:ascii="Times New Roman" w:hAnsi="Times New Roman" w:cs="Times New Roman"/>
          <w:sz w:val="24"/>
          <w:szCs w:val="24"/>
        </w:rPr>
        <w:t>заполняются.</w:t>
      </w:r>
    </w:p>
    <w:p w:rsidR="00CB6FCC" w:rsidRDefault="00CB6FCC" w:rsidP="00CB6FCC">
      <w:pPr>
        <w:pStyle w:val="ConsPlusNormal"/>
        <w:ind w:firstLine="540"/>
        <w:jc w:val="both"/>
      </w:pPr>
    </w:p>
    <w:p w:rsidR="00CB6FCC" w:rsidRPr="00354320" w:rsidRDefault="00CB6FCC" w:rsidP="00CB6FCC">
      <w:pPr>
        <w:pStyle w:val="ConsPlusNormal"/>
        <w:jc w:val="right"/>
        <w:rPr>
          <w:rFonts w:ascii="Times New Roman" w:hAnsi="Times New Roman" w:cs="Times New Roman"/>
        </w:rPr>
      </w:pPr>
      <w:r w:rsidRPr="00354320">
        <w:rPr>
          <w:rFonts w:ascii="Times New Roman" w:hAnsi="Times New Roman" w:cs="Times New Roman"/>
          <w:sz w:val="24"/>
        </w:rPr>
        <w:t>Приложение 2</w:t>
      </w:r>
    </w:p>
    <w:p w:rsidR="00CB6FCC" w:rsidRPr="00354320" w:rsidRDefault="00CB6FCC" w:rsidP="00CB6FCC">
      <w:pPr>
        <w:pStyle w:val="ConsPlusNormal"/>
        <w:jc w:val="right"/>
        <w:rPr>
          <w:rFonts w:ascii="Times New Roman" w:hAnsi="Times New Roman" w:cs="Times New Roman"/>
        </w:rPr>
      </w:pPr>
      <w:r w:rsidRPr="00354320">
        <w:rPr>
          <w:rFonts w:ascii="Times New Roman" w:hAnsi="Times New Roman" w:cs="Times New Roman"/>
          <w:sz w:val="24"/>
        </w:rPr>
        <w:t>к Порядку</w:t>
      </w:r>
    </w:p>
    <w:p w:rsidR="00CB6FCC" w:rsidRPr="00354320" w:rsidRDefault="00CB6FCC" w:rsidP="00CB6FCC">
      <w:pPr>
        <w:pStyle w:val="ConsPlusNormal"/>
        <w:jc w:val="right"/>
        <w:rPr>
          <w:rFonts w:ascii="Times New Roman" w:hAnsi="Times New Roman" w:cs="Times New Roman"/>
        </w:rPr>
      </w:pPr>
      <w:r w:rsidRPr="00354320">
        <w:rPr>
          <w:rFonts w:ascii="Times New Roman" w:hAnsi="Times New Roman" w:cs="Times New Roman"/>
          <w:sz w:val="24"/>
        </w:rPr>
        <w:t xml:space="preserve">формирования </w:t>
      </w:r>
      <w:r w:rsidR="00B65A49">
        <w:rPr>
          <w:rFonts w:ascii="Times New Roman" w:hAnsi="Times New Roman" w:cs="Times New Roman"/>
          <w:sz w:val="24"/>
        </w:rPr>
        <w:t xml:space="preserve">муниципального </w:t>
      </w:r>
      <w:r w:rsidRPr="00354320">
        <w:rPr>
          <w:rFonts w:ascii="Times New Roman" w:hAnsi="Times New Roman" w:cs="Times New Roman"/>
          <w:sz w:val="24"/>
        </w:rPr>
        <w:t xml:space="preserve"> задания на оказание</w:t>
      </w:r>
    </w:p>
    <w:p w:rsidR="00CB6FCC" w:rsidRPr="00354320" w:rsidRDefault="00B65A49" w:rsidP="00CB6FC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муниципальных </w:t>
      </w:r>
      <w:r w:rsidR="00CB6FCC" w:rsidRPr="00354320">
        <w:rPr>
          <w:rFonts w:ascii="Times New Roman" w:hAnsi="Times New Roman" w:cs="Times New Roman"/>
          <w:sz w:val="24"/>
        </w:rPr>
        <w:t xml:space="preserve"> услуг (выполнение работ)</w:t>
      </w:r>
    </w:p>
    <w:p w:rsidR="00CB6FCC" w:rsidRDefault="00CB6FCC" w:rsidP="00CB6FCC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354320">
        <w:rPr>
          <w:rFonts w:ascii="Times New Roman" w:hAnsi="Times New Roman" w:cs="Times New Roman"/>
          <w:sz w:val="24"/>
        </w:rPr>
        <w:t xml:space="preserve">в отношении учреждений </w:t>
      </w:r>
      <w:r w:rsidR="00B65A49">
        <w:rPr>
          <w:rFonts w:ascii="Times New Roman" w:hAnsi="Times New Roman" w:cs="Times New Roman"/>
          <w:sz w:val="24"/>
        </w:rPr>
        <w:t>Фурмановского</w:t>
      </w:r>
    </w:p>
    <w:p w:rsidR="00B65A49" w:rsidRPr="00354320" w:rsidRDefault="00B65A49" w:rsidP="00CB6FC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муниципального района</w:t>
      </w:r>
    </w:p>
    <w:p w:rsidR="00CB6FCC" w:rsidRPr="00354320" w:rsidRDefault="00CB6FCC" w:rsidP="00CB6FCC">
      <w:pPr>
        <w:pStyle w:val="ConsPlusNormal"/>
        <w:jc w:val="right"/>
        <w:rPr>
          <w:rFonts w:ascii="Times New Roman" w:hAnsi="Times New Roman" w:cs="Times New Roman"/>
        </w:rPr>
      </w:pPr>
      <w:r w:rsidRPr="00354320">
        <w:rPr>
          <w:rFonts w:ascii="Times New Roman" w:hAnsi="Times New Roman" w:cs="Times New Roman"/>
          <w:sz w:val="24"/>
        </w:rPr>
        <w:t>и финансового обеспечения выполнения</w:t>
      </w:r>
    </w:p>
    <w:p w:rsidR="00CB6FCC" w:rsidRPr="00354320" w:rsidRDefault="00B65A49" w:rsidP="00CB6FC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муниципального </w:t>
      </w:r>
      <w:r w:rsidR="00CB6FCC" w:rsidRPr="00354320">
        <w:rPr>
          <w:rFonts w:ascii="Times New Roman" w:hAnsi="Times New Roman" w:cs="Times New Roman"/>
          <w:sz w:val="24"/>
        </w:rPr>
        <w:t>задания, утвержденному</w:t>
      </w:r>
    </w:p>
    <w:p w:rsidR="00CB6FCC" w:rsidRDefault="00CB6FCC" w:rsidP="00CB6FCC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354320">
        <w:rPr>
          <w:rFonts w:ascii="Times New Roman" w:hAnsi="Times New Roman" w:cs="Times New Roman"/>
          <w:sz w:val="24"/>
        </w:rPr>
        <w:t xml:space="preserve">постановлением </w:t>
      </w:r>
      <w:r w:rsidR="00B65A49">
        <w:rPr>
          <w:rFonts w:ascii="Times New Roman" w:hAnsi="Times New Roman" w:cs="Times New Roman"/>
          <w:sz w:val="24"/>
        </w:rPr>
        <w:t>администрации</w:t>
      </w:r>
    </w:p>
    <w:p w:rsidR="00B65A49" w:rsidRPr="00354320" w:rsidRDefault="00B65A49" w:rsidP="00CB6FC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Фурмановского муниципального района</w:t>
      </w:r>
    </w:p>
    <w:p w:rsidR="00CB6FCC" w:rsidRPr="00354320" w:rsidRDefault="00CB6FCC" w:rsidP="00CB6FCC">
      <w:pPr>
        <w:pStyle w:val="ConsPlusNormal"/>
        <w:jc w:val="right"/>
        <w:rPr>
          <w:rFonts w:ascii="Times New Roman" w:hAnsi="Times New Roman" w:cs="Times New Roman"/>
        </w:rPr>
      </w:pPr>
      <w:r w:rsidRPr="00354320">
        <w:rPr>
          <w:rFonts w:ascii="Times New Roman" w:hAnsi="Times New Roman" w:cs="Times New Roman"/>
          <w:sz w:val="24"/>
        </w:rPr>
        <w:t xml:space="preserve">от </w:t>
      </w:r>
      <w:r w:rsidR="00B65A49">
        <w:rPr>
          <w:rFonts w:ascii="Times New Roman" w:hAnsi="Times New Roman" w:cs="Times New Roman"/>
          <w:sz w:val="24"/>
        </w:rPr>
        <w:t xml:space="preserve"> </w:t>
      </w:r>
      <w:r w:rsidR="002B3C0F">
        <w:rPr>
          <w:rFonts w:ascii="Times New Roman" w:hAnsi="Times New Roman" w:cs="Times New Roman"/>
          <w:sz w:val="24"/>
        </w:rPr>
        <w:t>21</w:t>
      </w:r>
      <w:r w:rsidRPr="00354320">
        <w:rPr>
          <w:rFonts w:ascii="Times New Roman" w:hAnsi="Times New Roman" w:cs="Times New Roman"/>
          <w:sz w:val="24"/>
        </w:rPr>
        <w:t xml:space="preserve">.09.2015 </w:t>
      </w:r>
      <w:r w:rsidR="00B65A49">
        <w:rPr>
          <w:rFonts w:ascii="Times New Roman" w:hAnsi="Times New Roman" w:cs="Times New Roman"/>
          <w:sz w:val="24"/>
        </w:rPr>
        <w:t>№</w:t>
      </w:r>
      <w:r w:rsidR="002B3C0F">
        <w:rPr>
          <w:rFonts w:ascii="Times New Roman" w:hAnsi="Times New Roman" w:cs="Times New Roman"/>
          <w:sz w:val="24"/>
        </w:rPr>
        <w:t xml:space="preserve"> 602</w:t>
      </w:r>
    </w:p>
    <w:p w:rsidR="00CB6FCC" w:rsidRDefault="00CB6FCC" w:rsidP="00CB6FCC">
      <w:pPr>
        <w:pStyle w:val="ConsPlusNormal"/>
      </w:pPr>
    </w:p>
    <w:p w:rsidR="00CB6FCC" w:rsidRDefault="00CB6FCC" w:rsidP="00CB6FCC">
      <w:pPr>
        <w:pStyle w:val="ConsPlusNonformat"/>
        <w:jc w:val="both"/>
      </w:pPr>
      <w:bookmarkStart w:id="25" w:name="P589"/>
      <w:bookmarkEnd w:id="25"/>
      <w:r>
        <w:t xml:space="preserve">                   </w:t>
      </w:r>
      <w:r w:rsidRPr="006A2AC3">
        <w:rPr>
          <w:rFonts w:ascii="Times New Roman" w:hAnsi="Times New Roman" w:cs="Times New Roman"/>
          <w:sz w:val="24"/>
          <w:szCs w:val="24"/>
        </w:rPr>
        <w:t>ОТЧЕТ ОБ ИСПОЛНЕНИИ</w:t>
      </w:r>
      <w:r w:rsidR="006A2AC3">
        <w:t xml:space="preserve">          </w:t>
      </w:r>
      <w:r>
        <w:t xml:space="preserve">  </w:t>
      </w:r>
      <w:r w:rsidR="006A2AC3">
        <w:t xml:space="preserve">  </w:t>
      </w:r>
      <w:r>
        <w:t xml:space="preserve"> ┌───────────────┐</w:t>
      </w:r>
    </w:p>
    <w:p w:rsidR="00CB6FCC" w:rsidRDefault="00CB6FCC" w:rsidP="00CB6FCC">
      <w:pPr>
        <w:pStyle w:val="ConsPlusNonformat"/>
        <w:jc w:val="both"/>
      </w:pPr>
      <w:r>
        <w:t xml:space="preserve">               </w:t>
      </w:r>
      <w:r w:rsidR="006A2AC3">
        <w:t xml:space="preserve">Муниципального задания         </w:t>
      </w:r>
      <w:r w:rsidR="006A2AC3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</w:t>
      </w:r>
      <w:r w:rsidR="006A2AC3">
        <w:t xml:space="preserve">  </w:t>
      </w:r>
      <w:r>
        <w:t xml:space="preserve"> │               │</w:t>
      </w:r>
    </w:p>
    <w:p w:rsidR="00CB6FCC" w:rsidRDefault="00CB6FCC" w:rsidP="00CB6FCC">
      <w:pPr>
        <w:pStyle w:val="ConsPlusNonformat"/>
        <w:jc w:val="both"/>
      </w:pPr>
      <w:r w:rsidRPr="006A2AC3">
        <w:rPr>
          <w:rFonts w:ascii="Times New Roman" w:hAnsi="Times New Roman" w:cs="Times New Roman"/>
          <w:sz w:val="24"/>
          <w:szCs w:val="24"/>
        </w:rPr>
        <w:t xml:space="preserve">    на 20___ год и плановый период 20___ и 20___ годов</w:t>
      </w:r>
      <w:r>
        <w:t xml:space="preserve">  </w:t>
      </w:r>
      <w:r w:rsidR="006A2AC3">
        <w:t xml:space="preserve">        </w:t>
      </w:r>
      <w:r>
        <w:t>└───────────────┘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              от "____" ______________ 20___ г.              Дата │       │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Наименование </w:t>
      </w:r>
      <w:r w:rsidR="006A2AC3">
        <w:t xml:space="preserve">муниципального </w:t>
      </w:r>
      <w:r>
        <w:t xml:space="preserve">учреждения </w:t>
      </w:r>
      <w:r w:rsidR="006A2AC3">
        <w:t xml:space="preserve">            </w:t>
      </w:r>
      <w:r>
        <w:t xml:space="preserve">   По Сводному │       │</w:t>
      </w:r>
    </w:p>
    <w:p w:rsidR="00CB6FCC" w:rsidRDefault="006A2AC3" w:rsidP="00CB6FCC">
      <w:pPr>
        <w:pStyle w:val="ConsPlusNonformat"/>
        <w:jc w:val="both"/>
      </w:pPr>
      <w:r>
        <w:t xml:space="preserve">       </w:t>
      </w:r>
      <w:r w:rsidR="00CB6FCC">
        <w:t xml:space="preserve"> (обособленного подразделения)                    реестру  │       │</w:t>
      </w:r>
    </w:p>
    <w:p w:rsidR="00CB6FCC" w:rsidRDefault="00CB6FCC" w:rsidP="00CB6FCC">
      <w:pPr>
        <w:pStyle w:val="ConsPlusNonformat"/>
        <w:jc w:val="both"/>
      </w:pPr>
      <w:r>
        <w:t>____________________________________________________              │       │</w:t>
      </w:r>
    </w:p>
    <w:p w:rsidR="00CB6FCC" w:rsidRDefault="00CB6FCC" w:rsidP="00CB6FCC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Виды деятельности </w:t>
      </w:r>
      <w:r w:rsidR="006A2AC3">
        <w:t>муниципального</w:t>
      </w:r>
      <w:r>
        <w:t xml:space="preserve"> учреждения     </w:t>
      </w:r>
      <w:r w:rsidR="006A2AC3">
        <w:t xml:space="preserve">  </w:t>
      </w:r>
      <w:r>
        <w:t xml:space="preserve">       По </w:t>
      </w:r>
      <w:hyperlink r:id="rId24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CB6FCC" w:rsidRDefault="00CB6FCC" w:rsidP="00CB6FCC">
      <w:pPr>
        <w:pStyle w:val="ConsPlusNonformat"/>
        <w:jc w:val="both"/>
      </w:pPr>
      <w:r>
        <w:t xml:space="preserve"> (обособленного подразделения)      </w:t>
      </w:r>
      <w:r w:rsidR="006A2AC3">
        <w:t xml:space="preserve">                  </w:t>
      </w:r>
      <w:r>
        <w:t xml:space="preserve">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____________________________________________________     По </w:t>
      </w:r>
      <w:hyperlink r:id="rId25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CB6FCC" w:rsidRDefault="00CB6FCC" w:rsidP="00CB6FCC">
      <w:pPr>
        <w:pStyle w:val="ConsPlusNonformat"/>
        <w:jc w:val="both"/>
      </w:pPr>
      <w:r>
        <w:t>____________________________________________________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____________________________________________________     По </w:t>
      </w:r>
      <w:hyperlink r:id="rId26" w:history="1">
        <w:r>
          <w:rPr>
            <w:color w:val="0000FF"/>
          </w:rPr>
          <w:t>ОКВЭД</w:t>
        </w:r>
      </w:hyperlink>
      <w:r>
        <w:t xml:space="preserve"> │       │</w:t>
      </w:r>
    </w:p>
    <w:p w:rsidR="00CB6FCC" w:rsidRDefault="00CB6FCC" w:rsidP="00CB6FCC">
      <w:pPr>
        <w:pStyle w:val="ConsPlusNonformat"/>
        <w:jc w:val="both"/>
      </w:pPr>
      <w:r>
        <w:t xml:space="preserve">Вид </w:t>
      </w:r>
      <w:r w:rsidR="006A2AC3">
        <w:t xml:space="preserve">муниципального </w:t>
      </w:r>
      <w:r>
        <w:t xml:space="preserve">учреждения </w:t>
      </w:r>
      <w:r w:rsidR="006A2AC3">
        <w:t xml:space="preserve">                                    </w:t>
      </w:r>
      <w:r>
        <w:t>├───────┤</w:t>
      </w:r>
    </w:p>
    <w:p w:rsidR="00CB6FCC" w:rsidRDefault="00CB6FCC" w:rsidP="00CB6FCC">
      <w:pPr>
        <w:pStyle w:val="ConsPlusNonformat"/>
        <w:jc w:val="both"/>
      </w:pPr>
      <w:r>
        <w:lastRenderedPageBreak/>
        <w:t>____________________________________________________              │       │</w:t>
      </w:r>
    </w:p>
    <w:p w:rsidR="00CB6FCC" w:rsidRDefault="00CB6FCC" w:rsidP="00CB6FCC">
      <w:pPr>
        <w:pStyle w:val="ConsPlusNonformat"/>
        <w:jc w:val="both"/>
      </w:pPr>
      <w:r>
        <w:t xml:space="preserve">  (указывается вид </w:t>
      </w:r>
      <w:r w:rsidR="006A2AC3">
        <w:t xml:space="preserve">муниципального   </w:t>
      </w:r>
      <w:r>
        <w:t>учреждения                    ├───────┤</w:t>
      </w:r>
    </w:p>
    <w:p w:rsidR="00CB6FCC" w:rsidRDefault="00CB6FCC" w:rsidP="00CB6FCC">
      <w:pPr>
        <w:pStyle w:val="ConsPlusNonformat"/>
        <w:jc w:val="both"/>
      </w:pPr>
      <w:r>
        <w:t xml:space="preserve">  из ведомственного перечня)         </w:t>
      </w:r>
      <w:r w:rsidR="006A2AC3">
        <w:t xml:space="preserve">                   </w:t>
      </w:r>
      <w:r>
        <w:t xml:space="preserve">          │       │</w:t>
      </w:r>
    </w:p>
    <w:p w:rsidR="00CB6FCC" w:rsidRDefault="00CB6FCC" w:rsidP="00CB6FCC">
      <w:pPr>
        <w:pStyle w:val="ConsPlusNonformat"/>
        <w:jc w:val="both"/>
      </w:pPr>
      <w:r>
        <w:t>Периодичность ___________________________________________________ └───────┘</w:t>
      </w:r>
    </w:p>
    <w:p w:rsidR="00CB6FCC" w:rsidRDefault="00CB6FCC" w:rsidP="00CB6FCC">
      <w:pPr>
        <w:pStyle w:val="ConsPlusNonformat"/>
        <w:jc w:val="both"/>
      </w:pPr>
      <w:r>
        <w:t xml:space="preserve">                (указывается в соответствии с периодичностью</w:t>
      </w:r>
    </w:p>
    <w:p w:rsidR="00CB6FCC" w:rsidRDefault="00CB6FCC" w:rsidP="00CB6FCC">
      <w:pPr>
        <w:pStyle w:val="ConsPlusNonformat"/>
        <w:jc w:val="both"/>
      </w:pPr>
      <w:r>
        <w:t xml:space="preserve">            предоставления отчета об исполнении </w:t>
      </w:r>
      <w:r w:rsidR="006A2AC3">
        <w:t>муниципального</w:t>
      </w:r>
    </w:p>
    <w:p w:rsidR="00CB6FCC" w:rsidRDefault="00CB6FCC" w:rsidP="00CB6FCC">
      <w:pPr>
        <w:pStyle w:val="ConsPlusNonformat"/>
        <w:jc w:val="both"/>
      </w:pPr>
      <w:r>
        <w:t xml:space="preserve">              задания, установленной в </w:t>
      </w:r>
      <w:r w:rsidR="006A2AC3">
        <w:t xml:space="preserve">муниципальном </w:t>
      </w:r>
      <w:r>
        <w:t>задании)</w:t>
      </w:r>
    </w:p>
    <w:p w:rsidR="00CB6FCC" w:rsidRDefault="00CB6FCC" w:rsidP="00CB6FCC">
      <w:pPr>
        <w:pStyle w:val="ConsPlusNonformat"/>
        <w:jc w:val="both"/>
      </w:pPr>
    </w:p>
    <w:p w:rsidR="00096A3D" w:rsidRDefault="00096A3D" w:rsidP="00CB6FCC">
      <w:pPr>
        <w:pStyle w:val="ConsPlusNonformat"/>
        <w:jc w:val="both"/>
      </w:pPr>
    </w:p>
    <w:p w:rsidR="00096A3D" w:rsidRDefault="00096A3D" w:rsidP="00CB6FCC">
      <w:pPr>
        <w:pStyle w:val="ConsPlusNonformat"/>
        <w:jc w:val="both"/>
      </w:pPr>
    </w:p>
    <w:p w:rsidR="00096A3D" w:rsidRDefault="00096A3D" w:rsidP="00CB6FCC">
      <w:pPr>
        <w:pStyle w:val="ConsPlusNonformat"/>
        <w:jc w:val="both"/>
      </w:pP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 xml:space="preserve">        ЧАСТЬ 1. Сведения об оказываемых </w:t>
      </w:r>
      <w:r w:rsidR="006A2AC3" w:rsidRPr="006A2AC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A2AC3">
        <w:rPr>
          <w:rFonts w:ascii="Times New Roman" w:hAnsi="Times New Roman" w:cs="Times New Roman"/>
          <w:sz w:val="24"/>
          <w:szCs w:val="24"/>
        </w:rPr>
        <w:t xml:space="preserve">услугах </w:t>
      </w:r>
      <w:hyperlink w:anchor="P660" w:history="1">
        <w:r w:rsidRPr="006A2AC3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 xml:space="preserve">                                  РАЗДЕЛ ____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</w:rPr>
      </w:pPr>
      <w:r w:rsidRPr="006A2AC3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6A2AC3" w:rsidRPr="006A2AC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A2AC3">
        <w:rPr>
          <w:rFonts w:ascii="Times New Roman" w:hAnsi="Times New Roman" w:cs="Times New Roman"/>
          <w:sz w:val="24"/>
          <w:szCs w:val="24"/>
        </w:rPr>
        <w:t xml:space="preserve">услуги           </w:t>
      </w:r>
      <w:r w:rsidRPr="006A2AC3">
        <w:rPr>
          <w:rFonts w:ascii="Times New Roman" w:hAnsi="Times New Roman" w:cs="Times New Roman"/>
        </w:rPr>
        <w:t>Уникальный номер ┌───────┐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</w:rPr>
      </w:pPr>
      <w:r w:rsidRPr="006A2AC3">
        <w:rPr>
          <w:rFonts w:ascii="Times New Roman" w:hAnsi="Times New Roman" w:cs="Times New Roman"/>
        </w:rPr>
        <w:t>_______________________________________ по ведомственному перечню</w:t>
      </w:r>
      <w:r w:rsidR="006A2AC3">
        <w:rPr>
          <w:rFonts w:ascii="Times New Roman" w:hAnsi="Times New Roman" w:cs="Times New Roman"/>
        </w:rPr>
        <w:t xml:space="preserve">  </w:t>
      </w:r>
      <w:r w:rsidRPr="006A2AC3">
        <w:rPr>
          <w:rFonts w:ascii="Times New Roman" w:hAnsi="Times New Roman" w:cs="Times New Roman"/>
        </w:rPr>
        <w:t xml:space="preserve"> │     </w:t>
      </w:r>
      <w:r w:rsidR="006A2AC3">
        <w:rPr>
          <w:rFonts w:ascii="Times New Roman" w:hAnsi="Times New Roman" w:cs="Times New Roman"/>
        </w:rPr>
        <w:t xml:space="preserve">            </w:t>
      </w:r>
      <w:r w:rsidRPr="006A2AC3">
        <w:rPr>
          <w:rFonts w:ascii="Times New Roman" w:hAnsi="Times New Roman" w:cs="Times New Roman"/>
        </w:rPr>
        <w:t xml:space="preserve">  │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</w:rPr>
      </w:pPr>
      <w:r w:rsidRPr="006A2AC3">
        <w:rPr>
          <w:rFonts w:ascii="Times New Roman" w:hAnsi="Times New Roman" w:cs="Times New Roman"/>
        </w:rPr>
        <w:t xml:space="preserve">                                                                  </w:t>
      </w:r>
      <w:r w:rsidR="006A2AC3">
        <w:rPr>
          <w:rFonts w:ascii="Times New Roman" w:hAnsi="Times New Roman" w:cs="Times New Roman"/>
        </w:rPr>
        <w:t xml:space="preserve">                                                                 </w:t>
      </w:r>
      <w:r w:rsidRPr="006A2AC3">
        <w:rPr>
          <w:rFonts w:ascii="Times New Roman" w:hAnsi="Times New Roman" w:cs="Times New Roman"/>
        </w:rPr>
        <w:t>└───────┘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 xml:space="preserve">2. Категории потребителей </w:t>
      </w:r>
      <w:r w:rsidR="006A2AC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A2AC3">
        <w:rPr>
          <w:rFonts w:ascii="Times New Roman" w:hAnsi="Times New Roman" w:cs="Times New Roman"/>
          <w:sz w:val="24"/>
          <w:szCs w:val="24"/>
        </w:rPr>
        <w:t>услуги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 xml:space="preserve">(или) качество </w:t>
      </w:r>
      <w:r w:rsidR="006A2AC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A2AC3">
        <w:rPr>
          <w:rFonts w:ascii="Times New Roman" w:hAnsi="Times New Roman" w:cs="Times New Roman"/>
          <w:sz w:val="24"/>
          <w:szCs w:val="24"/>
        </w:rPr>
        <w:t>услуги.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6A2AC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A2AC3">
        <w:rPr>
          <w:rFonts w:ascii="Times New Roman" w:hAnsi="Times New Roman" w:cs="Times New Roman"/>
          <w:sz w:val="24"/>
          <w:szCs w:val="24"/>
        </w:rPr>
        <w:t>услуги:</w:t>
      </w:r>
    </w:p>
    <w:p w:rsidR="00CB6FCC" w:rsidRDefault="00CB6FCC" w:rsidP="00CB6F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032"/>
        <w:gridCol w:w="1687"/>
        <w:gridCol w:w="1307"/>
        <w:gridCol w:w="1303"/>
        <w:gridCol w:w="485"/>
        <w:gridCol w:w="1800"/>
        <w:gridCol w:w="1226"/>
        <w:gridCol w:w="1426"/>
        <w:gridCol w:w="1664"/>
        <w:gridCol w:w="1316"/>
      </w:tblGrid>
      <w:tr w:rsidR="006A2AC3">
        <w:tc>
          <w:tcPr>
            <w:tcW w:w="0" w:type="auto"/>
            <w:vMerge w:val="restart"/>
          </w:tcPr>
          <w:p w:rsidR="00CB6FCC" w:rsidRPr="006A2AC3" w:rsidRDefault="006A2AC3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6A2A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6A2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щий условия (формы) оказания </w:t>
            </w:r>
            <w:r w:rsidR="006A2A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муниципаль-ной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0" w:type="auto"/>
            <w:gridSpan w:val="8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6A2A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6A2AC3"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</w:tcPr>
          <w:p w:rsidR="00CB6FCC" w:rsidRPr="006A2AC3" w:rsidRDefault="006A2AC3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t>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показателя</w:t>
            </w:r>
          </w:p>
        </w:tc>
        <w:tc>
          <w:tcPr>
            <w:tcW w:w="0" w:type="auto"/>
            <w:gridSpan w:val="2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по </w:t>
            </w:r>
            <w:hyperlink r:id="rId27" w:history="1">
              <w:r w:rsidRPr="006A2A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в </w:t>
            </w:r>
            <w:r w:rsid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задании на год</w:t>
            </w:r>
          </w:p>
        </w:tc>
        <w:tc>
          <w:tcPr>
            <w:tcW w:w="0" w:type="auto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отчетную дату</w:t>
            </w:r>
          </w:p>
        </w:tc>
        <w:tc>
          <w:tcPr>
            <w:tcW w:w="0" w:type="auto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допустимое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(возможное) отклонение</w:t>
            </w:r>
          </w:p>
        </w:tc>
        <w:tc>
          <w:tcPr>
            <w:tcW w:w="0" w:type="auto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0" w:type="auto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причина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</w:t>
            </w:r>
          </w:p>
        </w:tc>
      </w:tr>
      <w:tr w:rsidR="006A2AC3"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</w:tcPr>
          <w:p w:rsidR="00CB6FCC" w:rsidRPr="006A2AC3" w:rsidRDefault="006A2AC3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t>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  <w:vMerge/>
          </w:tcPr>
          <w:p w:rsidR="00CB6FCC" w:rsidRPr="006A2AC3" w:rsidRDefault="00CB6FCC" w:rsidP="00CB6FCC"/>
        </w:tc>
        <w:tc>
          <w:tcPr>
            <w:tcW w:w="0" w:type="auto"/>
            <w:vMerge/>
          </w:tcPr>
          <w:p w:rsidR="00CB6FCC" w:rsidRPr="006A2AC3" w:rsidRDefault="00CB6FCC" w:rsidP="00CB6FCC"/>
        </w:tc>
      </w:tr>
      <w:tr w:rsidR="006A2AC3"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B6FCC" w:rsidRDefault="00CB6FCC" w:rsidP="00CB6FCC">
      <w:pPr>
        <w:pStyle w:val="ConsPlusNormal"/>
      </w:pPr>
    </w:p>
    <w:p w:rsidR="00CB6FCC" w:rsidRDefault="00CB6FCC" w:rsidP="00CB6FCC">
      <w:pPr>
        <w:pStyle w:val="ConsPlusNonformat"/>
        <w:jc w:val="both"/>
      </w:pPr>
      <w:r>
        <w:t xml:space="preserve">    --------------------------------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658"/>
      <w:bookmarkEnd w:id="26"/>
      <w:r>
        <w:t xml:space="preserve">    </w:t>
      </w:r>
      <w:r w:rsidRPr="006A2AC3">
        <w:rPr>
          <w:rFonts w:ascii="Times New Roman" w:hAnsi="Times New Roman" w:cs="Times New Roman"/>
          <w:sz w:val="24"/>
          <w:szCs w:val="24"/>
        </w:rPr>
        <w:t xml:space="preserve">1.  Номер  </w:t>
      </w:r>
      <w:r w:rsidR="006A2A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6A2AC3">
        <w:rPr>
          <w:rFonts w:ascii="Times New Roman" w:hAnsi="Times New Roman" w:cs="Times New Roman"/>
          <w:sz w:val="24"/>
          <w:szCs w:val="24"/>
        </w:rPr>
        <w:t xml:space="preserve">  задания  присваивается  в  соответствии  с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 xml:space="preserve">реестровым номером в реестре </w:t>
      </w:r>
      <w:r w:rsidR="006A2AC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6A2AC3">
        <w:rPr>
          <w:rFonts w:ascii="Times New Roman" w:hAnsi="Times New Roman" w:cs="Times New Roman"/>
          <w:sz w:val="24"/>
          <w:szCs w:val="24"/>
        </w:rPr>
        <w:t>заданий.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660"/>
      <w:bookmarkEnd w:id="27"/>
      <w:r w:rsidRPr="006A2AC3">
        <w:rPr>
          <w:rFonts w:ascii="Times New Roman" w:hAnsi="Times New Roman" w:cs="Times New Roman"/>
          <w:sz w:val="24"/>
          <w:szCs w:val="24"/>
        </w:rPr>
        <w:t xml:space="preserve">    2. Формируется  при  установлении  </w:t>
      </w:r>
      <w:r w:rsidR="006A2A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A2AC3">
        <w:rPr>
          <w:rFonts w:ascii="Times New Roman" w:hAnsi="Times New Roman" w:cs="Times New Roman"/>
          <w:sz w:val="24"/>
          <w:szCs w:val="24"/>
        </w:rPr>
        <w:t>задания на оказание</w:t>
      </w:r>
    </w:p>
    <w:p w:rsidR="00CB6FCC" w:rsidRPr="006A2AC3" w:rsidRDefault="006A2AC3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B6FCC" w:rsidRPr="006A2AC3">
        <w:rPr>
          <w:rFonts w:ascii="Times New Roman" w:hAnsi="Times New Roman" w:cs="Times New Roman"/>
          <w:sz w:val="24"/>
          <w:szCs w:val="24"/>
        </w:rPr>
        <w:t xml:space="preserve">  услуги  (услуг)  и  работы (работ) и содержит требования к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 xml:space="preserve">оказанию   </w:t>
      </w:r>
      <w:r w:rsidR="006A2AC3">
        <w:rPr>
          <w:rFonts w:ascii="Times New Roman" w:hAnsi="Times New Roman" w:cs="Times New Roman"/>
          <w:sz w:val="24"/>
          <w:szCs w:val="24"/>
        </w:rPr>
        <w:t>муниципальной</w:t>
      </w:r>
      <w:r w:rsidRPr="006A2AC3">
        <w:rPr>
          <w:rFonts w:ascii="Times New Roman" w:hAnsi="Times New Roman" w:cs="Times New Roman"/>
          <w:sz w:val="24"/>
          <w:szCs w:val="24"/>
        </w:rPr>
        <w:t xml:space="preserve">   услуги   (услуг)   раздельно   по   каждой  из</w:t>
      </w:r>
    </w:p>
    <w:p w:rsidR="00CB6FCC" w:rsidRPr="006A2AC3" w:rsidRDefault="006A2AC3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CB6FCC" w:rsidRPr="006A2AC3">
        <w:rPr>
          <w:rFonts w:ascii="Times New Roman" w:hAnsi="Times New Roman" w:cs="Times New Roman"/>
          <w:sz w:val="24"/>
          <w:szCs w:val="24"/>
        </w:rPr>
        <w:t>услуг с указанием порядкового номера раздела.</w:t>
      </w:r>
    </w:p>
    <w:p w:rsidR="00CB6FCC" w:rsidRPr="006A2AC3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AC3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</w:t>
      </w:r>
    </w:p>
    <w:p w:rsidR="00CB6FCC" w:rsidRDefault="00551A23" w:rsidP="00551A23">
      <w:pPr>
        <w:pStyle w:val="ConsPlusNonformat"/>
        <w:jc w:val="both"/>
      </w:pPr>
      <w:r>
        <w:t xml:space="preserve">муниципальной </w:t>
      </w:r>
      <w:r w:rsidR="00CB6FCC" w:rsidRPr="006A2AC3">
        <w:t>услуги:</w:t>
      </w: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1688"/>
        <w:gridCol w:w="1688"/>
        <w:gridCol w:w="1343"/>
        <w:gridCol w:w="1248"/>
        <w:gridCol w:w="540"/>
        <w:gridCol w:w="1488"/>
        <w:gridCol w:w="1035"/>
        <w:gridCol w:w="1198"/>
        <w:gridCol w:w="1525"/>
        <w:gridCol w:w="1117"/>
        <w:gridCol w:w="1575"/>
      </w:tblGrid>
      <w:tr w:rsidR="00551A23">
        <w:tc>
          <w:tcPr>
            <w:tcW w:w="395" w:type="dxa"/>
            <w:vMerge w:val="restart"/>
          </w:tcPr>
          <w:p w:rsidR="00CB6FCC" w:rsidRPr="006A2AC3" w:rsidRDefault="006A2AC3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88" w:type="dxa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551A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муниципаль-ной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688" w:type="dxa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551A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муниципаль-ной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494" w:type="dxa"/>
            <w:gridSpan w:val="8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551A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575" w:type="dxa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Среднегодо</w:t>
            </w:r>
            <w:r w:rsidR="00551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вой размер платы (цена, тариф), руб./ед. объема </w:t>
            </w:r>
            <w:r w:rsidR="00551A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муниципаль-ной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551A23">
        <w:tc>
          <w:tcPr>
            <w:tcW w:w="395" w:type="dxa"/>
            <w:vMerge/>
          </w:tcPr>
          <w:p w:rsidR="00CB6FCC" w:rsidRPr="006A2AC3" w:rsidRDefault="00CB6FCC" w:rsidP="00CB6FCC"/>
        </w:tc>
        <w:tc>
          <w:tcPr>
            <w:tcW w:w="1688" w:type="dxa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8" w:type="dxa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3" w:type="dxa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8" w:type="dxa"/>
            <w:gridSpan w:val="2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8" w:history="1">
              <w:r w:rsidRPr="006A2A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88" w:type="dxa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551A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задании на год</w:t>
            </w:r>
          </w:p>
        </w:tc>
        <w:tc>
          <w:tcPr>
            <w:tcW w:w="1035" w:type="dxa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исполнено на отчет</w:t>
            </w:r>
            <w:r w:rsidR="00551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1198" w:type="dxa"/>
            <w:vMerge w:val="restart"/>
          </w:tcPr>
          <w:p w:rsidR="00CB6FCC" w:rsidRPr="006A2AC3" w:rsidRDefault="00551A23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t>мое (возможное) отклоне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FCC" w:rsidRPr="006A2A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25" w:type="dxa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17" w:type="dxa"/>
            <w:vMerge w:val="restart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причина отклоне</w:t>
            </w:r>
            <w:r w:rsidR="00551A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75" w:type="dxa"/>
            <w:vMerge/>
          </w:tcPr>
          <w:p w:rsidR="00CB6FCC" w:rsidRPr="006A2AC3" w:rsidRDefault="00CB6FCC" w:rsidP="00CB6FCC"/>
        </w:tc>
      </w:tr>
      <w:tr w:rsidR="00551A23">
        <w:tc>
          <w:tcPr>
            <w:tcW w:w="395" w:type="dxa"/>
            <w:vMerge/>
          </w:tcPr>
          <w:p w:rsidR="00CB6FCC" w:rsidRPr="006A2AC3" w:rsidRDefault="00CB6FCC" w:rsidP="00CB6FCC"/>
        </w:tc>
        <w:tc>
          <w:tcPr>
            <w:tcW w:w="1688" w:type="dxa"/>
            <w:vMerge/>
          </w:tcPr>
          <w:p w:rsidR="00CB6FCC" w:rsidRPr="006A2AC3" w:rsidRDefault="00CB6FCC" w:rsidP="00CB6FCC"/>
        </w:tc>
        <w:tc>
          <w:tcPr>
            <w:tcW w:w="1688" w:type="dxa"/>
            <w:vMerge/>
          </w:tcPr>
          <w:p w:rsidR="00CB6FCC" w:rsidRPr="006A2AC3" w:rsidRDefault="00CB6FCC" w:rsidP="00CB6FCC"/>
        </w:tc>
        <w:tc>
          <w:tcPr>
            <w:tcW w:w="1343" w:type="dxa"/>
            <w:vMerge/>
          </w:tcPr>
          <w:p w:rsidR="00CB6FCC" w:rsidRPr="006A2AC3" w:rsidRDefault="00CB6FCC" w:rsidP="00CB6FCC"/>
        </w:tc>
        <w:tc>
          <w:tcPr>
            <w:tcW w:w="1248" w:type="dxa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</w:tcPr>
          <w:p w:rsidR="00CB6FCC" w:rsidRPr="006A2AC3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88" w:type="dxa"/>
            <w:vMerge/>
          </w:tcPr>
          <w:p w:rsidR="00CB6FCC" w:rsidRPr="006A2AC3" w:rsidRDefault="00CB6FCC" w:rsidP="00CB6FCC"/>
        </w:tc>
        <w:tc>
          <w:tcPr>
            <w:tcW w:w="1035" w:type="dxa"/>
            <w:vMerge/>
          </w:tcPr>
          <w:p w:rsidR="00CB6FCC" w:rsidRPr="006A2AC3" w:rsidRDefault="00CB6FCC" w:rsidP="00CB6FCC"/>
        </w:tc>
        <w:tc>
          <w:tcPr>
            <w:tcW w:w="1198" w:type="dxa"/>
            <w:vMerge/>
          </w:tcPr>
          <w:p w:rsidR="00CB6FCC" w:rsidRPr="006A2AC3" w:rsidRDefault="00CB6FCC" w:rsidP="00CB6FCC"/>
        </w:tc>
        <w:tc>
          <w:tcPr>
            <w:tcW w:w="1525" w:type="dxa"/>
            <w:vMerge/>
          </w:tcPr>
          <w:p w:rsidR="00CB6FCC" w:rsidRPr="006A2AC3" w:rsidRDefault="00CB6FCC" w:rsidP="00CB6FCC"/>
        </w:tc>
        <w:tc>
          <w:tcPr>
            <w:tcW w:w="1117" w:type="dxa"/>
            <w:vMerge/>
          </w:tcPr>
          <w:p w:rsidR="00CB6FCC" w:rsidRPr="006A2AC3" w:rsidRDefault="00CB6FCC" w:rsidP="00CB6FCC"/>
        </w:tc>
        <w:tc>
          <w:tcPr>
            <w:tcW w:w="1575" w:type="dxa"/>
            <w:vMerge/>
          </w:tcPr>
          <w:p w:rsidR="00CB6FCC" w:rsidRPr="006A2AC3" w:rsidRDefault="00CB6FCC" w:rsidP="00CB6FCC"/>
        </w:tc>
      </w:tr>
      <w:tr w:rsidR="00551A23" w:rsidRPr="00CC6F04">
        <w:tc>
          <w:tcPr>
            <w:tcW w:w="395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ЧАСТЬ 2. Сведения о выполняемых работах </w:t>
      </w:r>
      <w:hyperlink w:anchor="P788" w:history="1">
        <w:r w:rsidRPr="00CC6F04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 xml:space="preserve">                               РАЗДЕЛ _____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 xml:space="preserve">1. Наименование работы                         </w:t>
      </w:r>
      <w:r w:rsidR="00CC6F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6F04">
        <w:rPr>
          <w:rFonts w:ascii="Times New Roman" w:hAnsi="Times New Roman" w:cs="Times New Roman"/>
          <w:sz w:val="24"/>
          <w:szCs w:val="24"/>
        </w:rPr>
        <w:t xml:space="preserve"> Уникальный номер ┌───────┐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 xml:space="preserve">_______________________________________ по ведомственному перечню │      </w:t>
      </w:r>
      <w:r w:rsidR="00CC6F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6F04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C6F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C6F04">
        <w:rPr>
          <w:rFonts w:ascii="Times New Roman" w:hAnsi="Times New Roman" w:cs="Times New Roman"/>
          <w:sz w:val="24"/>
          <w:szCs w:val="24"/>
        </w:rPr>
        <w:t xml:space="preserve"> └───────┘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2. Категории потребителей работы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(или) качество работы.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характеризующие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качество работы:</w:t>
      </w:r>
    </w:p>
    <w:p w:rsidR="00CB6FCC" w:rsidRDefault="00CB6FCC" w:rsidP="00CB6FC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675"/>
        <w:gridCol w:w="1694"/>
        <w:gridCol w:w="1313"/>
        <w:gridCol w:w="1588"/>
        <w:gridCol w:w="486"/>
        <w:gridCol w:w="1813"/>
        <w:gridCol w:w="1234"/>
        <w:gridCol w:w="1436"/>
        <w:gridCol w:w="1684"/>
        <w:gridCol w:w="1320"/>
      </w:tblGrid>
      <w:tr w:rsidR="00CB6FCC">
        <w:tc>
          <w:tcPr>
            <w:tcW w:w="0" w:type="auto"/>
            <w:vMerge w:val="restart"/>
          </w:tcPr>
          <w:p w:rsidR="00CB6FCC" w:rsidRPr="00CC6F04" w:rsidRDefault="00CC6F04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FCC" w:rsidRPr="00CC6F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CC6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щий содержание работы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CC6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щий условия (формы) оказания работы</w:t>
            </w:r>
          </w:p>
        </w:tc>
        <w:tc>
          <w:tcPr>
            <w:tcW w:w="0" w:type="auto"/>
            <w:gridSpan w:val="8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CC6F04"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CB6FCC" w:rsidRPr="00CC6F04" w:rsidRDefault="00CC6F04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FCC" w:rsidRPr="00CC6F04">
              <w:rPr>
                <w:rFonts w:ascii="Times New Roman" w:hAnsi="Times New Roman" w:cs="Times New Roman"/>
                <w:sz w:val="24"/>
                <w:szCs w:val="24"/>
              </w:rPr>
              <w:t>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FCC" w:rsidRPr="00CC6F04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0" w:type="auto"/>
            <w:gridSpan w:val="2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9" w:history="1">
              <w:r w:rsidRPr="00CC6F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CC6F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задании на год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6F04"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</w:tr>
      <w:tr w:rsidR="00CC6F04"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B6FCC" w:rsidRDefault="00CB6FCC" w:rsidP="00CB6FCC">
      <w:pPr>
        <w:pStyle w:val="ConsPlusNormal"/>
      </w:pP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характеризующие объем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работы:</w:t>
      </w:r>
    </w:p>
    <w:p w:rsidR="00CB6FCC" w:rsidRDefault="00CB6FCC" w:rsidP="00CB6FC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762"/>
        <w:gridCol w:w="1762"/>
        <w:gridCol w:w="1400"/>
        <w:gridCol w:w="1400"/>
        <w:gridCol w:w="439"/>
        <w:gridCol w:w="1184"/>
        <w:gridCol w:w="1078"/>
        <w:gridCol w:w="1160"/>
        <w:gridCol w:w="1440"/>
        <w:gridCol w:w="1163"/>
        <w:gridCol w:w="1499"/>
      </w:tblGrid>
      <w:tr w:rsidR="00CB6FCC"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0" w:type="auto"/>
            <w:gridSpan w:val="8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тариф), руб./ед. объема работы</w:t>
            </w:r>
          </w:p>
        </w:tc>
      </w:tr>
      <w:tr w:rsidR="00CC6F04"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0" w:history="1">
              <w:r w:rsidRPr="00CC6F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CC6F04">
              <w:rPr>
                <w:rFonts w:ascii="Times New Roman" w:hAnsi="Times New Roman" w:cs="Times New Roman"/>
                <w:sz w:val="24"/>
                <w:szCs w:val="24"/>
              </w:rPr>
              <w:t xml:space="preserve">муници-пальном </w:t>
            </w: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задании на год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исполнено на отчет</w:t>
            </w:r>
            <w:r w:rsidR="00CC6F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0" w:type="auto"/>
            <w:vMerge w:val="restart"/>
          </w:tcPr>
          <w:p w:rsidR="00CB6FCC" w:rsidRPr="00CC6F04" w:rsidRDefault="00CC6F04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FCC" w:rsidRPr="00CC6F04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FCC" w:rsidRPr="00CC6F04">
              <w:rPr>
                <w:rFonts w:ascii="Times New Roman" w:hAnsi="Times New Roman" w:cs="Times New Roman"/>
                <w:sz w:val="24"/>
                <w:szCs w:val="24"/>
              </w:rPr>
              <w:t>мое (возмож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FCC" w:rsidRPr="00CC6F04">
              <w:rPr>
                <w:rFonts w:ascii="Times New Roman" w:hAnsi="Times New Roman" w:cs="Times New Roman"/>
                <w:sz w:val="24"/>
                <w:szCs w:val="24"/>
              </w:rPr>
              <w:t>ное) отклонение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0" w:type="auto"/>
            <w:vMerge/>
          </w:tcPr>
          <w:p w:rsidR="00CB6FCC" w:rsidRPr="00CC6F04" w:rsidRDefault="00CB6FCC" w:rsidP="00CB6FCC"/>
        </w:tc>
      </w:tr>
      <w:tr w:rsidR="00CC6F04"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  <w:tc>
          <w:tcPr>
            <w:tcW w:w="0" w:type="auto"/>
            <w:vMerge/>
          </w:tcPr>
          <w:p w:rsidR="00CB6FCC" w:rsidRPr="00CC6F04" w:rsidRDefault="00CB6FCC" w:rsidP="00CB6FCC"/>
        </w:tc>
      </w:tr>
      <w:tr w:rsidR="00CC6F04"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6F04"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6FCC" w:rsidRPr="00CC6F04" w:rsidRDefault="00CB6FCC" w:rsidP="00CB6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FCC" w:rsidRDefault="00CB6FCC" w:rsidP="00CB6FCC">
      <w:pPr>
        <w:pStyle w:val="ConsPlusNormal"/>
      </w:pP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 _________ __________________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6F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6F04">
        <w:rPr>
          <w:rFonts w:ascii="Times New Roman" w:hAnsi="Times New Roman" w:cs="Times New Roman"/>
          <w:sz w:val="24"/>
          <w:szCs w:val="24"/>
        </w:rPr>
        <w:t xml:space="preserve"> (должность) (подпись)    (расшифровка</w:t>
      </w:r>
      <w:r w:rsidR="00CC6F04">
        <w:rPr>
          <w:rFonts w:ascii="Times New Roman" w:hAnsi="Times New Roman" w:cs="Times New Roman"/>
          <w:sz w:val="24"/>
          <w:szCs w:val="24"/>
        </w:rPr>
        <w:t xml:space="preserve"> </w:t>
      </w:r>
      <w:r w:rsidRPr="00CC6F04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788"/>
      <w:bookmarkEnd w:id="28"/>
      <w:r w:rsidRPr="00CC6F04">
        <w:rPr>
          <w:rFonts w:ascii="Times New Roman" w:hAnsi="Times New Roman" w:cs="Times New Roman"/>
          <w:sz w:val="24"/>
          <w:szCs w:val="24"/>
        </w:rPr>
        <w:t xml:space="preserve">    1. Формируется  при  установлении </w:t>
      </w:r>
      <w:r w:rsidR="00CC6F04">
        <w:rPr>
          <w:rFonts w:ascii="Times New Roman" w:hAnsi="Times New Roman" w:cs="Times New Roman"/>
          <w:sz w:val="24"/>
          <w:szCs w:val="24"/>
        </w:rPr>
        <w:t>муниципального</w:t>
      </w:r>
      <w:r w:rsidRPr="00CC6F04">
        <w:rPr>
          <w:rFonts w:ascii="Times New Roman" w:hAnsi="Times New Roman" w:cs="Times New Roman"/>
          <w:sz w:val="24"/>
          <w:szCs w:val="24"/>
        </w:rPr>
        <w:t xml:space="preserve">  задания на оказание</w:t>
      </w:r>
    </w:p>
    <w:p w:rsidR="00CB6FCC" w:rsidRPr="00CC6F04" w:rsidRDefault="00CC6F04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B6FCC" w:rsidRPr="00CC6F04">
        <w:rPr>
          <w:rFonts w:ascii="Times New Roman" w:hAnsi="Times New Roman" w:cs="Times New Roman"/>
          <w:sz w:val="24"/>
          <w:szCs w:val="24"/>
        </w:rPr>
        <w:t xml:space="preserve">  услуги  (услуг)  и  работы  (работ)  и содержит сведения о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выполнении  работы  (работ)  раздельно  по  каждой  из  работ  с  указанием</w:t>
      </w:r>
    </w:p>
    <w:p w:rsidR="00CB6FCC" w:rsidRPr="00CC6F04" w:rsidRDefault="00CB6FCC" w:rsidP="00CB6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F04">
        <w:rPr>
          <w:rFonts w:ascii="Times New Roman" w:hAnsi="Times New Roman" w:cs="Times New Roman"/>
          <w:sz w:val="24"/>
          <w:szCs w:val="24"/>
        </w:rPr>
        <w:t>порядкового номера раздела.</w:t>
      </w:r>
    </w:p>
    <w:p w:rsidR="00CB6FCC" w:rsidRDefault="00CB6FCC" w:rsidP="00CB6FCC">
      <w:pPr>
        <w:pStyle w:val="ConsPlusNormal"/>
      </w:pPr>
    </w:p>
    <w:p w:rsidR="00CB6FCC" w:rsidRDefault="00CB6FCC" w:rsidP="00CB6FCC">
      <w:pPr>
        <w:pStyle w:val="ConsPlusNormal"/>
        <w:jc w:val="both"/>
      </w:pPr>
    </w:p>
    <w:p w:rsidR="00CB6FCC" w:rsidRDefault="00CB6FCC" w:rsidP="00CB6F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FCC" w:rsidRDefault="00CB6FCC" w:rsidP="00CB6FCC"/>
    <w:p w:rsidR="001E3D57" w:rsidRPr="00A26911" w:rsidRDefault="001E3D57" w:rsidP="00CB6FCC">
      <w:pPr>
        <w:pStyle w:val="ConsPlusNormal"/>
        <w:jc w:val="both"/>
      </w:pPr>
    </w:p>
    <w:sectPr w:rsidR="001E3D57" w:rsidRPr="00A26911" w:rsidSect="00CB6FCC">
      <w:pgSz w:w="16840" w:h="11907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57"/>
    <w:rsid w:val="00031C3A"/>
    <w:rsid w:val="00050E01"/>
    <w:rsid w:val="00072DAB"/>
    <w:rsid w:val="000847D6"/>
    <w:rsid w:val="00096A3D"/>
    <w:rsid w:val="000C147B"/>
    <w:rsid w:val="000C6E6E"/>
    <w:rsid w:val="000E3A94"/>
    <w:rsid w:val="00125ECC"/>
    <w:rsid w:val="0018051F"/>
    <w:rsid w:val="001D372A"/>
    <w:rsid w:val="001D380A"/>
    <w:rsid w:val="001E3D57"/>
    <w:rsid w:val="002B3C0F"/>
    <w:rsid w:val="002D3C11"/>
    <w:rsid w:val="002D5C4D"/>
    <w:rsid w:val="002E58D5"/>
    <w:rsid w:val="00301905"/>
    <w:rsid w:val="00331EDC"/>
    <w:rsid w:val="00354320"/>
    <w:rsid w:val="00384185"/>
    <w:rsid w:val="003E39E8"/>
    <w:rsid w:val="004439DC"/>
    <w:rsid w:val="00462BC2"/>
    <w:rsid w:val="004908C3"/>
    <w:rsid w:val="004A7D9A"/>
    <w:rsid w:val="004E1334"/>
    <w:rsid w:val="004E60B3"/>
    <w:rsid w:val="00551A23"/>
    <w:rsid w:val="00565087"/>
    <w:rsid w:val="005803B4"/>
    <w:rsid w:val="005A67C9"/>
    <w:rsid w:val="005A7315"/>
    <w:rsid w:val="005B24B3"/>
    <w:rsid w:val="005B73CB"/>
    <w:rsid w:val="005D1735"/>
    <w:rsid w:val="005F2DFD"/>
    <w:rsid w:val="00660AAA"/>
    <w:rsid w:val="006A2AC3"/>
    <w:rsid w:val="006C2C37"/>
    <w:rsid w:val="006D57DC"/>
    <w:rsid w:val="006F575D"/>
    <w:rsid w:val="007065C3"/>
    <w:rsid w:val="00717F9A"/>
    <w:rsid w:val="00757C14"/>
    <w:rsid w:val="007840FC"/>
    <w:rsid w:val="00785BAD"/>
    <w:rsid w:val="00794D06"/>
    <w:rsid w:val="008010CA"/>
    <w:rsid w:val="00815840"/>
    <w:rsid w:val="008304EC"/>
    <w:rsid w:val="008F4DD7"/>
    <w:rsid w:val="00910877"/>
    <w:rsid w:val="00927FFA"/>
    <w:rsid w:val="00A26911"/>
    <w:rsid w:val="00A3192D"/>
    <w:rsid w:val="00A41154"/>
    <w:rsid w:val="00A67D21"/>
    <w:rsid w:val="00B334D9"/>
    <w:rsid w:val="00B65A49"/>
    <w:rsid w:val="00B706DB"/>
    <w:rsid w:val="00B7528B"/>
    <w:rsid w:val="00B84677"/>
    <w:rsid w:val="00C429BB"/>
    <w:rsid w:val="00C75246"/>
    <w:rsid w:val="00CA5F01"/>
    <w:rsid w:val="00CB6FCC"/>
    <w:rsid w:val="00CC6F04"/>
    <w:rsid w:val="00CF466F"/>
    <w:rsid w:val="00D33577"/>
    <w:rsid w:val="00D50988"/>
    <w:rsid w:val="00DD2029"/>
    <w:rsid w:val="00EA6C98"/>
    <w:rsid w:val="00EA7CEA"/>
    <w:rsid w:val="00EB6461"/>
    <w:rsid w:val="00ED0879"/>
    <w:rsid w:val="00F30AA0"/>
    <w:rsid w:val="00F62FDC"/>
    <w:rsid w:val="00F713FE"/>
    <w:rsid w:val="00F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879"/>
    <w:rPr>
      <w:sz w:val="24"/>
      <w:szCs w:val="24"/>
    </w:rPr>
  </w:style>
  <w:style w:type="paragraph" w:styleId="1">
    <w:name w:val="heading 1"/>
    <w:basedOn w:val="a"/>
    <w:next w:val="a"/>
    <w:qFormat/>
    <w:rsid w:val="00ED0879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D0879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E3D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E3D5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E3D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879"/>
    <w:rPr>
      <w:sz w:val="24"/>
      <w:szCs w:val="24"/>
    </w:rPr>
  </w:style>
  <w:style w:type="paragraph" w:styleId="1">
    <w:name w:val="heading 1"/>
    <w:basedOn w:val="a"/>
    <w:next w:val="a"/>
    <w:qFormat/>
    <w:rsid w:val="00ED0879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D0879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E3D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E3D5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E3D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hyperlink" Target="consultantplus://offline/ref=BE451C482B61BE9E8AC39310F064CE8C142368B8481F8B3B5F7D2AF773x8M9L" TargetMode="External"/><Relationship Id="rId26" Type="http://schemas.openxmlformats.org/officeDocument/2006/relationships/hyperlink" Target="consultantplus://offline/ref=BE451C482B61BE9E8AC39310F064CE8C142368B8481F8B3B5F7D2AF773x8M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451C482B61BE9E8AC39310F064CE8C14236CBF4C1A8B3B5F7D2AF773x8M9L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yperlink" Target="consultantplus://offline/ref=BE451C482B61BE9E8AC39310F064CE8C142368B8481F8B3B5F7D2AF773x8M9L" TargetMode="External"/><Relationship Id="rId25" Type="http://schemas.openxmlformats.org/officeDocument/2006/relationships/hyperlink" Target="consultantplus://offline/ref=BE451C482B61BE9E8AC39310F064CE8C142368B8481F8B3B5F7D2AF773x8M9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0" Type="http://schemas.openxmlformats.org/officeDocument/2006/relationships/hyperlink" Target="consultantplus://offline/ref=BE451C482B61BE9E8AC39310F064CE8C14236CBF4C1A8B3B5F7D2AF773x8M9L" TargetMode="External"/><Relationship Id="rId29" Type="http://schemas.openxmlformats.org/officeDocument/2006/relationships/hyperlink" Target="consultantplus://offline/ref=BE451C482B61BE9E8AC39310F064CE8C14236CBF4C1A8B3B5F7D2AF773x8M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B6E1857822D9E5755599F31016B43E90C34BE8C816C3FDB072B7E4DA4D1F6DC38CC95356Fz33BL" TargetMode="External"/><Relationship Id="rId11" Type="http://schemas.openxmlformats.org/officeDocument/2006/relationships/image" Target="media/image6.wmf"/><Relationship Id="rId24" Type="http://schemas.openxmlformats.org/officeDocument/2006/relationships/hyperlink" Target="consultantplus://offline/ref=BE451C482B61BE9E8AC39310F064CE8C142368B8481F8B3B5F7D2AF773x8M9L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hyperlink" Target="consultantplus://offline/ref=BE451C482B61BE9E8AC39310F064CE8C14236CBF4C1A8B3B5F7D2AF773x8M9L" TargetMode="External"/><Relationship Id="rId28" Type="http://schemas.openxmlformats.org/officeDocument/2006/relationships/hyperlink" Target="consultantplus://offline/ref=BE451C482B61BE9E8AC39310F064CE8C14236CBF4C1A8B3B5F7D2AF773x8M9L" TargetMode="External"/><Relationship Id="rId10" Type="http://schemas.openxmlformats.org/officeDocument/2006/relationships/image" Target="media/image5.wmf"/><Relationship Id="rId19" Type="http://schemas.openxmlformats.org/officeDocument/2006/relationships/hyperlink" Target="consultantplus://offline/ref=BE451C482B61BE9E8AC39310F064CE8C142368B8481F8B3B5F7D2AF773x8M9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hyperlink" Target="consultantplus://offline/ref=BE451C482B61BE9E8AC39310F064CE8C14236CBF4C1A8B3B5F7D2AF773x8M9L" TargetMode="External"/><Relationship Id="rId27" Type="http://schemas.openxmlformats.org/officeDocument/2006/relationships/hyperlink" Target="consultantplus://offline/ref=BE451C482B61BE9E8AC39310F064CE8C14236CBF4C1A8B3B5F7D2AF773x8M9L" TargetMode="External"/><Relationship Id="rId30" Type="http://schemas.openxmlformats.org/officeDocument/2006/relationships/hyperlink" Target="consultantplus://offline/ref=BE451C482B61BE9E8AC39310F064CE8C14236CBF4C1A8B3B5F7D2AF773x8M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8512</Words>
  <Characters>48519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56918</CharactersWithSpaces>
  <SharedDoc>false</SharedDoc>
  <HLinks>
    <vt:vector size="144" baseType="variant">
      <vt:variant>
        <vt:i4>5308428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consultantplus://offline/ref=BE451C482B61BE9E8AC39310F064CE8C14236CBF4C1A8B3B5F7D2AF773x8M9L</vt:lpwstr>
      </vt:variant>
      <vt:variant>
        <vt:lpwstr/>
      </vt:variant>
      <vt:variant>
        <vt:i4>5308428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consultantplus://offline/ref=BE451C482B61BE9E8AC39310F064CE8C14236CBF4C1A8B3B5F7D2AF773x8M9L</vt:lpwstr>
      </vt:variant>
      <vt:variant>
        <vt:lpwstr/>
      </vt:variant>
      <vt:variant>
        <vt:i4>983112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P788</vt:lpwstr>
      </vt:variant>
      <vt:variant>
        <vt:i4>5308428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consultantplus://offline/ref=BE451C482B61BE9E8AC39310F064CE8C14236CBF4C1A8B3B5F7D2AF773x8M9L</vt:lpwstr>
      </vt:variant>
      <vt:variant>
        <vt:lpwstr/>
      </vt:variant>
      <vt:variant>
        <vt:i4>5308428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consultantplus://offline/ref=BE451C482B61BE9E8AC39310F064CE8C14236CBF4C1A8B3B5F7D2AF773x8M9L</vt:lpwstr>
      </vt:variant>
      <vt:variant>
        <vt:lpwstr/>
      </vt:variant>
      <vt:variant>
        <vt:i4>393286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P660</vt:lpwstr>
      </vt:variant>
      <vt:variant>
        <vt:i4>5308501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consultantplus://offline/ref=BE451C482B61BE9E8AC39310F064CE8C142368B8481F8B3B5F7D2AF773x8M9L</vt:lpwstr>
      </vt:variant>
      <vt:variant>
        <vt:lpwstr/>
      </vt:variant>
      <vt:variant>
        <vt:i4>5308501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consultantplus://offline/ref=BE451C482B61BE9E8AC39310F064CE8C142368B8481F8B3B5F7D2AF773x8M9L</vt:lpwstr>
      </vt:variant>
      <vt:variant>
        <vt:lpwstr/>
      </vt:variant>
      <vt:variant>
        <vt:i4>5308501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consultantplus://offline/ref=BE451C482B61BE9E8AC39310F064CE8C142368B8481F8B3B5F7D2AF773x8M9L</vt:lpwstr>
      </vt:variant>
      <vt:variant>
        <vt:lpwstr/>
      </vt:variant>
      <vt:variant>
        <vt:i4>393286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P563</vt:lpwstr>
      </vt:variant>
      <vt:variant>
        <vt:i4>458822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P562</vt:lpwstr>
      </vt:variant>
      <vt:variant>
        <vt:i4>5308428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consultantplus://offline/ref=BE451C482B61BE9E8AC39310F064CE8C14236CBF4C1A8B3B5F7D2AF773x8M9L</vt:lpwstr>
      </vt:variant>
      <vt:variant>
        <vt:lpwstr/>
      </vt:variant>
      <vt:variant>
        <vt:i4>5308428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consultantplus://offline/ref=BE451C482B61BE9E8AC39310F064CE8C14236CBF4C1A8B3B5F7D2AF773x8M9L</vt:lpwstr>
      </vt:variant>
      <vt:variant>
        <vt:lpwstr/>
      </vt:variant>
      <vt:variant>
        <vt:i4>131138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P527</vt:lpwstr>
      </vt:variant>
      <vt:variant>
        <vt:i4>393282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P523</vt:lpwstr>
      </vt:variant>
      <vt:variant>
        <vt:i4>5308428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consultantplus://offline/ref=BE451C482B61BE9E8AC39310F064CE8C14236CBF4C1A8B3B5F7D2AF773x8M9L</vt:lpwstr>
      </vt:variant>
      <vt:variant>
        <vt:lpwstr/>
      </vt:variant>
      <vt:variant>
        <vt:i4>196672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5308428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consultantplus://offline/ref=BE451C482B61BE9E8AC39310F064CE8C14236CBF4C1A8B3B5F7D2AF773x8M9L</vt:lpwstr>
      </vt:variant>
      <vt:variant>
        <vt:lpwstr/>
      </vt:variant>
      <vt:variant>
        <vt:i4>196672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5308501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consultantplus://offline/ref=BE451C482B61BE9E8AC39310F064CE8C142368B8481F8B3B5F7D2AF773x8M9L</vt:lpwstr>
      </vt:variant>
      <vt:variant>
        <vt:lpwstr/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consultantplus://offline/ref=BE451C482B61BE9E8AC39310F064CE8C142368B8481F8B3B5F7D2AF773x8M9L</vt:lpwstr>
      </vt:variant>
      <vt:variant>
        <vt:lpwstr/>
      </vt:variant>
      <vt:variant>
        <vt:i4>5308501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consultantplus://offline/ref=BE451C482B61BE9E8AC39310F064CE8C142368B8481F8B3B5F7D2AF773x8M9L</vt:lpwstr>
      </vt:variant>
      <vt:variant>
        <vt:lpwstr/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consultantplus://offline/ref=DCEB6E1857822D9E5755599F31016B43E90C34BE8C816C3FDB072B7E4DA4D1F6DC38CC95356Fz33BL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user51n3</dc:creator>
  <cp:lastModifiedBy>Александр</cp:lastModifiedBy>
  <cp:revision>2</cp:revision>
  <cp:lastPrinted>2015-09-22T07:04:00Z</cp:lastPrinted>
  <dcterms:created xsi:type="dcterms:W3CDTF">2017-03-15T06:47:00Z</dcterms:created>
  <dcterms:modified xsi:type="dcterms:W3CDTF">2017-03-15T06:47:00Z</dcterms:modified>
</cp:coreProperties>
</file>